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AE" w:rsidRPr="00D24E62" w:rsidRDefault="000705AE" w:rsidP="000705AE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40"/>
          <w:szCs w:val="40"/>
        </w:rPr>
      </w:pPr>
      <w:r w:rsidRPr="00D24E62">
        <w:rPr>
          <w:b/>
          <w:bCs/>
          <w:sz w:val="40"/>
          <w:szCs w:val="40"/>
        </w:rPr>
        <w:t>Liceo Scientifico  Statale “G. Peano” – Roma</w:t>
      </w:r>
    </w:p>
    <w:p w:rsidR="000705AE" w:rsidRPr="00D24E62" w:rsidRDefault="000705AE" w:rsidP="000705AE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D24E62">
        <w:rPr>
          <w:b/>
          <w:bCs/>
          <w:sz w:val="28"/>
          <w:szCs w:val="28"/>
        </w:rPr>
        <w:t xml:space="preserve">PROGRAMMAZIONE MODULARE DEL DIPARTIMENTO </w:t>
      </w:r>
    </w:p>
    <w:p w:rsidR="000705AE" w:rsidRPr="00D24E62" w:rsidRDefault="000705AE" w:rsidP="000705AE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 w:val="32"/>
          <w:szCs w:val="32"/>
        </w:rPr>
      </w:pPr>
      <w:proofErr w:type="spellStart"/>
      <w:r w:rsidRPr="00D24E62">
        <w:rPr>
          <w:b/>
          <w:bCs/>
          <w:sz w:val="28"/>
          <w:szCs w:val="28"/>
        </w:rPr>
        <w:t>DI</w:t>
      </w:r>
      <w:proofErr w:type="spellEnd"/>
      <w:r w:rsidRPr="00D24E62">
        <w:rPr>
          <w:b/>
          <w:bCs/>
          <w:sz w:val="28"/>
          <w:szCs w:val="28"/>
        </w:rPr>
        <w:t xml:space="preserve"> SCIENZE NATURALI </w:t>
      </w:r>
    </w:p>
    <w:p w:rsidR="000705AE" w:rsidRPr="00D24E62" w:rsidRDefault="000705AE" w:rsidP="000705AE">
      <w:pPr>
        <w:widowControl w:val="0"/>
        <w:autoSpaceDE w:val="0"/>
        <w:autoSpaceDN w:val="0"/>
        <w:adjustRightInd w:val="0"/>
        <w:spacing w:after="240"/>
        <w:jc w:val="center"/>
      </w:pPr>
      <w:r w:rsidRPr="00D24E62">
        <w:rPr>
          <w:b/>
          <w:bCs/>
          <w:sz w:val="32"/>
          <w:szCs w:val="32"/>
        </w:rPr>
        <w:t xml:space="preserve">___________________________________________ </w:t>
      </w:r>
    </w:p>
    <w:p w:rsidR="000705AE" w:rsidRPr="00D24E62" w:rsidRDefault="000705AE" w:rsidP="000705AE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color w:val="008000"/>
          <w:sz w:val="28"/>
          <w:szCs w:val="28"/>
        </w:rPr>
      </w:pPr>
      <w:r w:rsidRPr="00D24E62">
        <w:rPr>
          <w:b/>
          <w:bCs/>
          <w:color w:val="008000"/>
          <w:sz w:val="28"/>
          <w:szCs w:val="28"/>
        </w:rPr>
        <w:t>Anno scolastico 2015/16</w:t>
      </w:r>
    </w:p>
    <w:p w:rsidR="000705AE" w:rsidRPr="00D24E62" w:rsidRDefault="000705AE" w:rsidP="000705AE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color w:val="008000"/>
          <w:sz w:val="28"/>
          <w:szCs w:val="28"/>
        </w:rPr>
      </w:pPr>
      <w:r w:rsidRPr="00D24E62">
        <w:rPr>
          <w:b/>
          <w:bCs/>
          <w:color w:val="008000"/>
          <w:sz w:val="28"/>
          <w:szCs w:val="28"/>
        </w:rPr>
        <w:t>Classi prime Indirizzo Scientifico e Scienze Applicate</w:t>
      </w:r>
    </w:p>
    <w:p w:rsidR="000705AE" w:rsidRPr="00D24E62" w:rsidRDefault="000705AE" w:rsidP="000705AE">
      <w:pPr>
        <w:widowControl w:val="0"/>
        <w:autoSpaceDE w:val="0"/>
        <w:autoSpaceDN w:val="0"/>
        <w:adjustRightInd w:val="0"/>
        <w:spacing w:after="240"/>
        <w:rPr>
          <w:color w:val="008000"/>
          <w:sz w:val="28"/>
          <w:szCs w:val="28"/>
        </w:rPr>
      </w:pPr>
    </w:p>
    <w:tbl>
      <w:tblPr>
        <w:tblW w:w="1059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500"/>
        <w:gridCol w:w="7"/>
        <w:gridCol w:w="2133"/>
        <w:gridCol w:w="5958"/>
      </w:tblGrid>
      <w:tr w:rsidR="000705AE" w:rsidRPr="00D24E62" w:rsidTr="005847BF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 w:rsidRPr="00D24E62">
              <w:rPr>
                <w:b/>
                <w:bCs/>
                <w:color w:val="FB0007"/>
                <w:sz w:val="28"/>
                <w:szCs w:val="28"/>
              </w:rPr>
              <w:t>Mesi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 w:rsidRPr="00D24E62">
              <w:rPr>
                <w:b/>
                <w:bCs/>
                <w:color w:val="FB0007"/>
                <w:sz w:val="28"/>
                <w:szCs w:val="28"/>
              </w:rPr>
              <w:t>Moduli N.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 w:rsidRPr="00D24E62">
              <w:rPr>
                <w:b/>
                <w:bCs/>
                <w:color w:val="FB0007"/>
                <w:sz w:val="28"/>
                <w:szCs w:val="28"/>
              </w:rPr>
              <w:t>Titoli</w:t>
            </w:r>
          </w:p>
        </w:tc>
      </w:tr>
      <w:tr w:rsidR="000705AE" w:rsidRPr="00D24E62" w:rsidTr="005847BF">
        <w:tblPrEx>
          <w:tblBorders>
            <w:top w:val="none" w:sz="0" w:space="0" w:color="auto"/>
          </w:tblBorders>
        </w:tblPrEx>
        <w:trPr>
          <w:trHeight w:val="120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Settembre</w:t>
            </w:r>
          </w:p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Ottobre</w:t>
            </w:r>
          </w:p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Novembre</w:t>
            </w:r>
          </w:p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E62">
              <w:rPr>
                <w:b/>
                <w:bCs/>
              </w:rPr>
              <w:t>Dicembre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E62"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E62">
              <w:t>Chimica:</w:t>
            </w:r>
          </w:p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E62">
              <w:t>La materia e le sue proprietà.</w:t>
            </w:r>
          </w:p>
        </w:tc>
      </w:tr>
      <w:tr w:rsidR="000705AE" w:rsidRPr="00D24E62" w:rsidTr="005847BF">
        <w:tblPrEx>
          <w:tblBorders>
            <w:top w:val="none" w:sz="0" w:space="0" w:color="auto"/>
          </w:tblBorders>
        </w:tblPrEx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Gennaio</w:t>
            </w:r>
          </w:p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Febbraio</w:t>
            </w:r>
          </w:p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Marzo</w:t>
            </w:r>
          </w:p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4E62">
              <w:rPr>
                <w:b/>
                <w:bCs/>
              </w:rPr>
              <w:t>Aprile</w:t>
            </w:r>
          </w:p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E62"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</w:pPr>
            <w:r w:rsidRPr="00D24E62">
              <w:t>La Terra nello spazio:</w:t>
            </w:r>
          </w:p>
          <w:p w:rsidR="000705AE" w:rsidRPr="00D24E62" w:rsidRDefault="000705AE" w:rsidP="000705AE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D24E62">
              <w:t>Il pianeta Terra e la Luna</w:t>
            </w:r>
          </w:p>
          <w:p w:rsidR="000705AE" w:rsidRPr="00D24E62" w:rsidRDefault="000705AE" w:rsidP="000705AE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D24E62">
              <w:t>Il Sistema Solare e  l’Universo</w:t>
            </w:r>
          </w:p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05AE" w:rsidRPr="00D24E62" w:rsidTr="00584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47"/>
        </w:trPr>
        <w:tc>
          <w:tcPr>
            <w:tcW w:w="2507" w:type="dxa"/>
            <w:gridSpan w:val="2"/>
          </w:tcPr>
          <w:p w:rsidR="000705AE" w:rsidRPr="00D24E62" w:rsidRDefault="000705AE" w:rsidP="005847BF">
            <w:pPr>
              <w:jc w:val="center"/>
            </w:pPr>
            <w:r w:rsidRPr="00D24E62">
              <w:rPr>
                <w:b/>
                <w:bCs/>
              </w:rPr>
              <w:t>Maggio</w:t>
            </w:r>
          </w:p>
        </w:tc>
        <w:tc>
          <w:tcPr>
            <w:tcW w:w="2133" w:type="dxa"/>
          </w:tcPr>
          <w:p w:rsidR="000705AE" w:rsidRPr="00D24E62" w:rsidRDefault="000705AE" w:rsidP="005847BF">
            <w:pPr>
              <w:jc w:val="center"/>
            </w:pPr>
            <w:r w:rsidRPr="00D24E62">
              <w:t>3</w:t>
            </w:r>
          </w:p>
        </w:tc>
        <w:tc>
          <w:tcPr>
            <w:tcW w:w="5958" w:type="dxa"/>
          </w:tcPr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</w:pPr>
            <w:r w:rsidRPr="00D24E62">
              <w:t>Scienze della Terra:</w:t>
            </w:r>
          </w:p>
          <w:p w:rsidR="000705AE" w:rsidRPr="00D24E62" w:rsidRDefault="000705AE" w:rsidP="005847BF">
            <w:r w:rsidRPr="00D24E62">
              <w:t>Dinamica esogena</w:t>
            </w:r>
          </w:p>
        </w:tc>
      </w:tr>
      <w:tr w:rsidR="000705AE" w:rsidRPr="00D24E62" w:rsidTr="00584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10598" w:type="dxa"/>
            <w:gridSpan w:val="4"/>
            <w:tcBorders>
              <w:left w:val="nil"/>
              <w:bottom w:val="nil"/>
            </w:tcBorders>
          </w:tcPr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705AE" w:rsidRPr="00D24E62" w:rsidRDefault="000705AE" w:rsidP="000705AE"/>
    <w:p w:rsidR="000705AE" w:rsidRPr="00657BD1" w:rsidRDefault="000705AE" w:rsidP="000705AE">
      <w:pPr>
        <w:pStyle w:val="Titolo6"/>
        <w:rPr>
          <w:rFonts w:ascii="Times New Roman" w:hAnsi="Times New Roman" w:cs="Times New Roman"/>
          <w:i w:val="0"/>
          <w:color w:val="auto"/>
        </w:rPr>
      </w:pPr>
      <w:r w:rsidRPr="00657BD1">
        <w:rPr>
          <w:rFonts w:ascii="Times New Roman" w:hAnsi="Times New Roman" w:cs="Times New Roman"/>
          <w:b/>
          <w:i w:val="0"/>
          <w:color w:val="auto"/>
        </w:rPr>
        <w:t>NOTA BENE:</w:t>
      </w:r>
      <w:r w:rsidRPr="00657BD1">
        <w:rPr>
          <w:rFonts w:ascii="Times New Roman" w:hAnsi="Times New Roman" w:cs="Times New Roman"/>
          <w:i w:val="0"/>
          <w:color w:val="auto"/>
        </w:rPr>
        <w:t xml:space="preserve"> Tempi previsti </w:t>
      </w:r>
    </w:p>
    <w:p w:rsidR="000705AE" w:rsidRPr="00D24E62" w:rsidRDefault="000705AE" w:rsidP="000705AE">
      <w:pPr>
        <w:pStyle w:val="Titolo7"/>
        <w:jc w:val="both"/>
        <w:rPr>
          <w:rFonts w:ascii="Times New Roman" w:hAnsi="Times New Roman" w:cs="Times New Roman"/>
          <w:i w:val="0"/>
        </w:rPr>
      </w:pPr>
      <w:r w:rsidRPr="00D24E62">
        <w:rPr>
          <w:rFonts w:ascii="Times New Roman" w:hAnsi="Times New Roman" w:cs="Times New Roman"/>
          <w:i w:val="0"/>
        </w:rPr>
        <w:t>Facendo sempre riferimento alla programmazione stabilita in sede di Dipartimento, i singoli docenti si riservano di rimodulare in itinere tempi e modalità dell’azione didattica in funzione della fisionomia di ciascun gruppo classe.</w:t>
      </w:r>
    </w:p>
    <w:p w:rsidR="000705AE" w:rsidRPr="00D24E62" w:rsidRDefault="000705AE" w:rsidP="000705AE"/>
    <w:p w:rsidR="000705AE" w:rsidRPr="00D24E62" w:rsidRDefault="000705AE" w:rsidP="000705AE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 w:rsidRPr="00D24E62">
        <w:rPr>
          <w:b/>
          <w:bCs/>
          <w:color w:val="01154D"/>
        </w:rPr>
        <w:t xml:space="preserve">I DOCENTI </w:t>
      </w:r>
      <w:r w:rsidRPr="00D24E62">
        <w:rPr>
          <w:b/>
        </w:rPr>
        <w:t>DEL DIPARTIMENTO:</w:t>
      </w:r>
      <w:r w:rsidRPr="00D24E62">
        <w:rPr>
          <w:b/>
          <w:sz w:val="28"/>
          <w:szCs w:val="28"/>
        </w:rPr>
        <w:t xml:space="preserve"> </w:t>
      </w:r>
      <w:r w:rsidRPr="00D24E62">
        <w:t xml:space="preserve">Maria Arena, Federica </w:t>
      </w:r>
      <w:proofErr w:type="spellStart"/>
      <w:r w:rsidRPr="00D24E62">
        <w:t>Claroni</w:t>
      </w:r>
      <w:proofErr w:type="spellEnd"/>
      <w:r w:rsidRPr="00D24E62">
        <w:t xml:space="preserve">, </w:t>
      </w:r>
      <w:proofErr w:type="spellStart"/>
      <w:r w:rsidRPr="00D24E62">
        <w:t>Nunziatina</w:t>
      </w:r>
      <w:proofErr w:type="spellEnd"/>
      <w:r w:rsidRPr="00D24E62">
        <w:t xml:space="preserve"> </w:t>
      </w:r>
      <w:proofErr w:type="spellStart"/>
      <w:r w:rsidRPr="00D24E62">
        <w:t>Occhipinti</w:t>
      </w:r>
      <w:proofErr w:type="spellEnd"/>
      <w:r w:rsidRPr="00D24E62">
        <w:t xml:space="preserve">, Roberto Rosi, Luciana Saccone, Silvana </w:t>
      </w:r>
      <w:proofErr w:type="spellStart"/>
      <w:r w:rsidRPr="00D24E62">
        <w:t>Santonocito</w:t>
      </w:r>
      <w:proofErr w:type="spellEnd"/>
      <w:r w:rsidRPr="00D24E62">
        <w:t>, Maria Tiziana Vecchi.</w:t>
      </w:r>
    </w:p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tbl>
      <w:tblPr>
        <w:tblStyle w:val="Grigliatabella"/>
        <w:tblW w:w="10065" w:type="dxa"/>
        <w:tblInd w:w="-176" w:type="dxa"/>
        <w:tblLayout w:type="fixed"/>
        <w:tblLook w:val="04A0"/>
      </w:tblPr>
      <w:tblGrid>
        <w:gridCol w:w="2694"/>
        <w:gridCol w:w="1701"/>
        <w:gridCol w:w="1134"/>
        <w:gridCol w:w="567"/>
        <w:gridCol w:w="1134"/>
        <w:gridCol w:w="569"/>
        <w:gridCol w:w="923"/>
        <w:gridCol w:w="1343"/>
      </w:tblGrid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INDIRIZZO</w:t>
            </w:r>
          </w:p>
        </w:tc>
        <w:tc>
          <w:tcPr>
            <w:tcW w:w="1701" w:type="dxa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Scientifico</w:t>
            </w:r>
          </w:p>
          <w:p w:rsidR="000705AE" w:rsidRPr="00D24E62" w:rsidRDefault="000705AE" w:rsidP="005847BF">
            <w:pPr>
              <w:jc w:val="center"/>
              <w:rPr>
                <w:b/>
                <w:sz w:val="20"/>
                <w:szCs w:val="20"/>
              </w:rPr>
            </w:pPr>
            <w:r w:rsidRPr="00D24E62">
              <w:rPr>
                <w:b/>
              </w:rPr>
              <w:t>Sc. Applicate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proofErr w:type="spellStart"/>
            <w:r w:rsidRPr="00D24E62">
              <w:rPr>
                <w:b/>
              </w:rPr>
              <w:t>SEZ</w:t>
            </w:r>
            <w:proofErr w:type="spellEnd"/>
            <w:r w:rsidRPr="00D24E62">
              <w:rPr>
                <w:b/>
              </w:rPr>
              <w:t>.</w:t>
            </w:r>
          </w:p>
        </w:tc>
        <w:tc>
          <w:tcPr>
            <w:tcW w:w="567" w:type="dxa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CLASSE</w:t>
            </w:r>
          </w:p>
        </w:tc>
        <w:tc>
          <w:tcPr>
            <w:tcW w:w="569" w:type="dxa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1°</w:t>
            </w:r>
          </w:p>
        </w:tc>
        <w:tc>
          <w:tcPr>
            <w:tcW w:w="923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MESI</w:t>
            </w:r>
          </w:p>
        </w:tc>
        <w:tc>
          <w:tcPr>
            <w:tcW w:w="1343" w:type="dxa"/>
          </w:tcPr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24E62">
              <w:rPr>
                <w:bCs/>
              </w:rPr>
              <w:t>Settembre</w:t>
            </w:r>
          </w:p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24E62">
              <w:rPr>
                <w:bCs/>
              </w:rPr>
              <w:t>Ottobre</w:t>
            </w:r>
          </w:p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24E62">
              <w:rPr>
                <w:bCs/>
              </w:rPr>
              <w:lastRenderedPageBreak/>
              <w:t>Novembre</w:t>
            </w:r>
          </w:p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24E62">
              <w:rPr>
                <w:bCs/>
              </w:rPr>
              <w:t>Dicembre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lastRenderedPageBreak/>
              <w:t>MODULO</w:t>
            </w:r>
          </w:p>
        </w:tc>
        <w:tc>
          <w:tcPr>
            <w:tcW w:w="1701" w:type="dxa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rPr>
                <w:b/>
                <w:sz w:val="20"/>
                <w:szCs w:val="20"/>
              </w:rPr>
            </w:pPr>
            <w:r w:rsidRPr="00D24E62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Chimica: la materia e le sue proprietà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COMPETENZE DA ACQUISIRE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Conoscenza dei contenuti</w:t>
            </w:r>
          </w:p>
          <w:p w:rsidR="000705AE" w:rsidRPr="00D24E62" w:rsidRDefault="000705AE" w:rsidP="005847BF">
            <w:pPr>
              <w:jc w:val="both"/>
            </w:pPr>
            <w:r w:rsidRPr="00D24E62">
              <w:t>Imparare a osservare semplici fenomeni chimico/fisici</w:t>
            </w:r>
          </w:p>
          <w:p w:rsidR="000705AE" w:rsidRPr="00D24E62" w:rsidRDefault="000705AE" w:rsidP="005847BF">
            <w:pPr>
              <w:jc w:val="both"/>
            </w:pPr>
            <w:r w:rsidRPr="00D24E62">
              <w:t>Imparare a utilizzare modelli per interpretare i fenomeni</w:t>
            </w:r>
          </w:p>
          <w:p w:rsidR="000705AE" w:rsidRPr="00D24E62" w:rsidRDefault="000705AE" w:rsidP="005847BF">
            <w:pPr>
              <w:jc w:val="both"/>
            </w:pPr>
            <w:r w:rsidRPr="00D24E62">
              <w:t>Collocare le informazioni nella loro dimensione storica</w:t>
            </w:r>
          </w:p>
          <w:p w:rsidR="000705AE" w:rsidRPr="00D24E62" w:rsidRDefault="000705AE" w:rsidP="005847BF">
            <w:pPr>
              <w:jc w:val="both"/>
            </w:pPr>
            <w:r w:rsidRPr="00D24E62">
              <w:t>Comunicare nella propria lingua utilizzando un lessico specifico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PREREQUISITI DA POSSEDERE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Linguaggio matematico di base</w:t>
            </w:r>
          </w:p>
          <w:p w:rsidR="000705AE" w:rsidRPr="00D24E62" w:rsidRDefault="000705AE" w:rsidP="005847BF">
            <w:pPr>
              <w:jc w:val="both"/>
            </w:pPr>
            <w:r w:rsidRPr="00D24E62">
              <w:t>Saper comprendere il manuale in uso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CONTENUTI DA APPRENDERE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Grandezze e unità di misura (SI)</w:t>
            </w:r>
          </w:p>
          <w:p w:rsidR="000705AE" w:rsidRPr="00D24E62" w:rsidRDefault="000705AE" w:rsidP="005847BF">
            <w:pPr>
              <w:jc w:val="both"/>
            </w:pPr>
            <w:r w:rsidRPr="00D24E62">
              <w:t>Definizione di fenomeno chimico e fisico</w:t>
            </w:r>
          </w:p>
          <w:p w:rsidR="000705AE" w:rsidRPr="00D24E62" w:rsidRDefault="000705AE" w:rsidP="005847BF">
            <w:pPr>
              <w:jc w:val="both"/>
            </w:pPr>
            <w:r w:rsidRPr="00D24E62">
              <w:t>Materia e stati di aggregazione</w:t>
            </w:r>
          </w:p>
          <w:p w:rsidR="000705AE" w:rsidRPr="00D24E62" w:rsidRDefault="000705AE" w:rsidP="005847BF">
            <w:pPr>
              <w:jc w:val="both"/>
            </w:pPr>
            <w:r w:rsidRPr="00D24E62">
              <w:t>La classificazione della materia</w:t>
            </w:r>
          </w:p>
          <w:p w:rsidR="000705AE" w:rsidRPr="00D24E62" w:rsidRDefault="000705AE" w:rsidP="005847BF">
            <w:pPr>
              <w:jc w:val="both"/>
            </w:pPr>
            <w:r w:rsidRPr="00D24E62">
              <w:t xml:space="preserve">Il simbolismo chimico </w:t>
            </w:r>
          </w:p>
          <w:p w:rsidR="000705AE" w:rsidRPr="00D24E62" w:rsidRDefault="000705AE" w:rsidP="005847BF">
            <w:pPr>
              <w:jc w:val="both"/>
            </w:pPr>
            <w:r w:rsidRPr="00D24E62">
              <w:t>Il modello particellare della materia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METODI DA UTILIZZARE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Il docente sceglierà tra:</w:t>
            </w:r>
          </w:p>
          <w:p w:rsidR="000705AE" w:rsidRPr="00D24E62" w:rsidRDefault="000705AE" w:rsidP="000705AE">
            <w:pPr>
              <w:numPr>
                <w:ilvl w:val="0"/>
                <w:numId w:val="2"/>
              </w:numPr>
              <w:jc w:val="both"/>
            </w:pPr>
            <w:r w:rsidRPr="00D24E62">
              <w:t>Lezione frontale aperta agli interventi</w:t>
            </w:r>
          </w:p>
          <w:p w:rsidR="000705AE" w:rsidRPr="00D24E62" w:rsidRDefault="000705AE" w:rsidP="000705AE">
            <w:pPr>
              <w:numPr>
                <w:ilvl w:val="0"/>
                <w:numId w:val="2"/>
              </w:numPr>
              <w:jc w:val="both"/>
            </w:pPr>
            <w:r w:rsidRPr="00D24E62">
              <w:t xml:space="preserve">Scoperta guidata di nuove informazioni </w:t>
            </w:r>
          </w:p>
          <w:p w:rsidR="000705AE" w:rsidRPr="00D24E62" w:rsidRDefault="000705AE" w:rsidP="000705AE">
            <w:pPr>
              <w:numPr>
                <w:ilvl w:val="0"/>
                <w:numId w:val="2"/>
              </w:numPr>
              <w:jc w:val="both"/>
            </w:pPr>
            <w:r w:rsidRPr="00D24E62">
              <w:t>Approfondimento di temi di attualità scientifica</w:t>
            </w:r>
          </w:p>
          <w:p w:rsidR="000705AE" w:rsidRPr="00D24E62" w:rsidRDefault="000705AE" w:rsidP="000705AE">
            <w:pPr>
              <w:numPr>
                <w:ilvl w:val="0"/>
                <w:numId w:val="2"/>
              </w:numPr>
              <w:jc w:val="both"/>
            </w:pPr>
            <w:r w:rsidRPr="00D24E62">
              <w:t xml:space="preserve">Uso del laboratorio: esperienze pratiche dimostrative e/o di gruppo </w:t>
            </w:r>
          </w:p>
          <w:p w:rsidR="000705AE" w:rsidRPr="00D24E62" w:rsidRDefault="000705AE" w:rsidP="000705AE">
            <w:pPr>
              <w:numPr>
                <w:ilvl w:val="0"/>
                <w:numId w:val="2"/>
              </w:numPr>
              <w:jc w:val="both"/>
            </w:pPr>
            <w:r w:rsidRPr="00D24E62">
              <w:t>Risoluzione di semplici problemi teorici</w:t>
            </w:r>
          </w:p>
          <w:p w:rsidR="000705AE" w:rsidRPr="00D24E62" w:rsidRDefault="000705AE" w:rsidP="000705AE">
            <w:pPr>
              <w:numPr>
                <w:ilvl w:val="0"/>
                <w:numId w:val="2"/>
              </w:numPr>
              <w:jc w:val="both"/>
            </w:pPr>
            <w:r w:rsidRPr="00D24E62">
              <w:t>Partecipazione a progetti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 xml:space="preserve">TEMPI </w:t>
            </w:r>
            <w:proofErr w:type="spellStart"/>
            <w:r w:rsidRPr="00D24E62">
              <w:rPr>
                <w:b/>
              </w:rPr>
              <w:t>DI</w:t>
            </w:r>
            <w:proofErr w:type="spellEnd"/>
            <w:r w:rsidRPr="00D24E62">
              <w:rPr>
                <w:b/>
              </w:rPr>
              <w:t xml:space="preserve"> ATTUAZIONE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 xml:space="preserve">23/26 h di lezione Scientifico  </w:t>
            </w:r>
          </w:p>
          <w:p w:rsidR="000705AE" w:rsidRPr="00D24E62" w:rsidRDefault="000705AE" w:rsidP="005847BF">
            <w:pPr>
              <w:jc w:val="both"/>
            </w:pPr>
            <w:r w:rsidRPr="00D24E62">
              <w:t xml:space="preserve">35/39 h di lezione Sc. Applicate 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STRUMENTI DA UTILIZZARE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Il docente sceglierà tra: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Libri di testo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Appunti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Materiali multimediali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Materiale integrativo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 xml:space="preserve">MODALITA’ </w:t>
            </w:r>
            <w:proofErr w:type="spellStart"/>
            <w:r w:rsidRPr="00D24E62">
              <w:rPr>
                <w:b/>
              </w:rPr>
              <w:t>DI</w:t>
            </w:r>
            <w:proofErr w:type="spellEnd"/>
            <w:r w:rsidRPr="00D24E62">
              <w:rPr>
                <w:b/>
              </w:rPr>
              <w:t xml:space="preserve"> VERIFICA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Il docente sceglierà tra: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Relazioni di laboratorio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 xml:space="preserve">Verifica orale 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Questionari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Lavori di gruppo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ATTIVITA’ EXTRASCOLASTICHE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Eventuali uscite sul territorio, visite guidate e incontri con esperti proposte dal docente, verranno concordati nell’ambito dei singoli consigli di classe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I DOCENTI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 xml:space="preserve">Maria Arena, Federica </w:t>
            </w:r>
            <w:proofErr w:type="spellStart"/>
            <w:r w:rsidRPr="00D24E62">
              <w:t>Claroni</w:t>
            </w:r>
            <w:proofErr w:type="spellEnd"/>
            <w:r w:rsidRPr="00D24E62">
              <w:t xml:space="preserve">, </w:t>
            </w:r>
            <w:proofErr w:type="spellStart"/>
            <w:r w:rsidRPr="00D24E62">
              <w:t>Nunziatina</w:t>
            </w:r>
            <w:proofErr w:type="spellEnd"/>
            <w:r w:rsidRPr="00D24E62">
              <w:t xml:space="preserve"> </w:t>
            </w:r>
            <w:proofErr w:type="spellStart"/>
            <w:r w:rsidRPr="00D24E62">
              <w:t>Occhipinti</w:t>
            </w:r>
            <w:proofErr w:type="spellEnd"/>
            <w:r w:rsidRPr="00D24E62">
              <w:t xml:space="preserve">, Roberto Rosi, Luciana Saccone, Silvana </w:t>
            </w:r>
            <w:proofErr w:type="spellStart"/>
            <w:r w:rsidRPr="00D24E62">
              <w:t>Santonocito</w:t>
            </w:r>
            <w:proofErr w:type="spellEnd"/>
            <w:r w:rsidRPr="00D24E62">
              <w:t>, Maria Tiziana Vecchi.</w:t>
            </w:r>
          </w:p>
        </w:tc>
      </w:tr>
    </w:tbl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tbl>
      <w:tblPr>
        <w:tblStyle w:val="Grigliatabella"/>
        <w:tblW w:w="10065" w:type="dxa"/>
        <w:tblInd w:w="-176" w:type="dxa"/>
        <w:tblLayout w:type="fixed"/>
        <w:tblLook w:val="04A0"/>
      </w:tblPr>
      <w:tblGrid>
        <w:gridCol w:w="2694"/>
        <w:gridCol w:w="1701"/>
        <w:gridCol w:w="1134"/>
        <w:gridCol w:w="567"/>
        <w:gridCol w:w="1134"/>
        <w:gridCol w:w="569"/>
        <w:gridCol w:w="923"/>
        <w:gridCol w:w="1343"/>
      </w:tblGrid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INDIRIZZO</w:t>
            </w:r>
          </w:p>
        </w:tc>
        <w:tc>
          <w:tcPr>
            <w:tcW w:w="1701" w:type="dxa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Scientifico</w:t>
            </w:r>
          </w:p>
          <w:p w:rsidR="000705AE" w:rsidRPr="00D24E62" w:rsidRDefault="000705AE" w:rsidP="005847BF">
            <w:pPr>
              <w:jc w:val="center"/>
              <w:rPr>
                <w:b/>
                <w:sz w:val="20"/>
                <w:szCs w:val="20"/>
              </w:rPr>
            </w:pPr>
            <w:r w:rsidRPr="00D24E62">
              <w:rPr>
                <w:b/>
              </w:rPr>
              <w:t>Sc. Applicate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proofErr w:type="spellStart"/>
            <w:r w:rsidRPr="00D24E62">
              <w:rPr>
                <w:b/>
              </w:rPr>
              <w:t>SEZ</w:t>
            </w:r>
            <w:proofErr w:type="spellEnd"/>
            <w:r w:rsidRPr="00D24E62">
              <w:rPr>
                <w:b/>
              </w:rPr>
              <w:t>.</w:t>
            </w:r>
          </w:p>
        </w:tc>
        <w:tc>
          <w:tcPr>
            <w:tcW w:w="567" w:type="dxa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CLASSE</w:t>
            </w:r>
          </w:p>
        </w:tc>
        <w:tc>
          <w:tcPr>
            <w:tcW w:w="569" w:type="dxa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1°</w:t>
            </w:r>
          </w:p>
        </w:tc>
        <w:tc>
          <w:tcPr>
            <w:tcW w:w="923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MESI</w:t>
            </w:r>
          </w:p>
        </w:tc>
        <w:tc>
          <w:tcPr>
            <w:tcW w:w="1343" w:type="dxa"/>
          </w:tcPr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24E62">
              <w:rPr>
                <w:bCs/>
              </w:rPr>
              <w:t xml:space="preserve">Gennaio </w:t>
            </w:r>
          </w:p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24E62">
              <w:rPr>
                <w:bCs/>
              </w:rPr>
              <w:t>Febbraio</w:t>
            </w:r>
          </w:p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24E62">
              <w:rPr>
                <w:bCs/>
              </w:rPr>
              <w:lastRenderedPageBreak/>
              <w:t>Marzo</w:t>
            </w:r>
          </w:p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24E62">
              <w:rPr>
                <w:bCs/>
              </w:rPr>
              <w:t>Aprile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lastRenderedPageBreak/>
              <w:t>MODULO</w:t>
            </w:r>
          </w:p>
        </w:tc>
        <w:tc>
          <w:tcPr>
            <w:tcW w:w="1701" w:type="dxa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rPr>
                <w:b/>
                <w:sz w:val="20"/>
                <w:szCs w:val="20"/>
              </w:rPr>
            </w:pPr>
            <w:r w:rsidRPr="00D24E62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La Terra nello spazio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COMPETENZE DA ACQUISIRE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Conoscenza dei contenuti</w:t>
            </w:r>
          </w:p>
          <w:p w:rsidR="000705AE" w:rsidRPr="00D24E62" w:rsidRDefault="000705AE" w:rsidP="005847BF">
            <w:pPr>
              <w:jc w:val="both"/>
            </w:pPr>
            <w:r w:rsidRPr="00D24E62">
              <w:t>Imparare a osservare fenomeni naturali</w:t>
            </w:r>
          </w:p>
          <w:p w:rsidR="000705AE" w:rsidRPr="00D24E62" w:rsidRDefault="000705AE" w:rsidP="005847BF">
            <w:pPr>
              <w:jc w:val="both"/>
            </w:pPr>
            <w:r w:rsidRPr="00D24E62">
              <w:t>Imparare a utilizzare modelli per interpretare i fenomeni</w:t>
            </w:r>
          </w:p>
          <w:p w:rsidR="000705AE" w:rsidRPr="00D24E62" w:rsidRDefault="000705AE" w:rsidP="005847BF">
            <w:pPr>
              <w:jc w:val="both"/>
            </w:pPr>
            <w:r w:rsidRPr="00D24E62">
              <w:t>Collocare le informazioni nella loro dimensione storica</w:t>
            </w:r>
          </w:p>
          <w:p w:rsidR="000705AE" w:rsidRPr="00D24E62" w:rsidRDefault="000705AE" w:rsidP="005847BF">
            <w:pPr>
              <w:jc w:val="both"/>
            </w:pPr>
            <w:r w:rsidRPr="00D24E62">
              <w:t>Comunicare nella propria lingua utilizzando un lessico specifico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PREREQUISITI DA POSSEDERE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Linguaggio matematico di base</w:t>
            </w:r>
          </w:p>
          <w:p w:rsidR="000705AE" w:rsidRPr="00D24E62" w:rsidRDefault="000705AE" w:rsidP="005847BF">
            <w:pPr>
              <w:jc w:val="both"/>
            </w:pPr>
            <w:r w:rsidRPr="00D24E62">
              <w:t>Comprensione guidata del manuale utilizzato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CONTENUTI DA APPRENDERE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Leggi di Keplero e di Newton</w:t>
            </w:r>
          </w:p>
          <w:p w:rsidR="000705AE" w:rsidRPr="00D24E62" w:rsidRDefault="000705AE" w:rsidP="005847BF">
            <w:pPr>
              <w:jc w:val="both"/>
            </w:pPr>
            <w:r w:rsidRPr="00D24E62">
              <w:t>La forma e le dimensioni della Terra</w:t>
            </w:r>
          </w:p>
          <w:p w:rsidR="000705AE" w:rsidRPr="00D24E62" w:rsidRDefault="000705AE" w:rsidP="005847BF">
            <w:pPr>
              <w:jc w:val="both"/>
            </w:pPr>
            <w:r w:rsidRPr="00D24E62">
              <w:t>Le coordinate geografiche</w:t>
            </w:r>
          </w:p>
          <w:p w:rsidR="000705AE" w:rsidRPr="00D24E62" w:rsidRDefault="000705AE" w:rsidP="005847BF">
            <w:pPr>
              <w:jc w:val="both"/>
            </w:pPr>
            <w:r w:rsidRPr="00D24E62">
              <w:t>I principali moti terrestri</w:t>
            </w:r>
          </w:p>
          <w:p w:rsidR="000705AE" w:rsidRPr="00D24E62" w:rsidRDefault="000705AE" w:rsidP="005847BF">
            <w:pPr>
              <w:jc w:val="both"/>
            </w:pPr>
            <w:r w:rsidRPr="00D24E62">
              <w:t>Le stagioni</w:t>
            </w:r>
          </w:p>
          <w:p w:rsidR="000705AE" w:rsidRPr="00D24E62" w:rsidRDefault="000705AE" w:rsidP="005847BF">
            <w:pPr>
              <w:jc w:val="both"/>
            </w:pPr>
            <w:r w:rsidRPr="00D24E62">
              <w:t>La Luna: caratteri morfologici, moti, fasi lunari ed eclissi</w:t>
            </w:r>
          </w:p>
          <w:p w:rsidR="000705AE" w:rsidRPr="00D24E62" w:rsidRDefault="000705AE" w:rsidP="005847BF">
            <w:pPr>
              <w:jc w:val="both"/>
            </w:pPr>
            <w:r w:rsidRPr="00D24E62">
              <w:t>Sistema Solare</w:t>
            </w:r>
          </w:p>
          <w:p w:rsidR="000705AE" w:rsidRPr="00D24E62" w:rsidRDefault="000705AE" w:rsidP="005847BF">
            <w:pPr>
              <w:jc w:val="both"/>
            </w:pPr>
            <w:r w:rsidRPr="00D24E62">
              <w:t>Stelle e galassie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METODI DA UTILIZZARE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Il docente sceglierà tra:</w:t>
            </w:r>
          </w:p>
          <w:p w:rsidR="000705AE" w:rsidRPr="00D24E62" w:rsidRDefault="000705AE" w:rsidP="000705AE">
            <w:pPr>
              <w:numPr>
                <w:ilvl w:val="0"/>
                <w:numId w:val="2"/>
              </w:numPr>
              <w:jc w:val="both"/>
            </w:pPr>
            <w:r w:rsidRPr="00D24E62">
              <w:t>Lezione frontale aperta agli interventi</w:t>
            </w:r>
          </w:p>
          <w:p w:rsidR="000705AE" w:rsidRPr="00D24E62" w:rsidRDefault="000705AE" w:rsidP="000705AE">
            <w:pPr>
              <w:numPr>
                <w:ilvl w:val="0"/>
                <w:numId w:val="2"/>
              </w:numPr>
              <w:jc w:val="both"/>
            </w:pPr>
            <w:r w:rsidRPr="00D24E62">
              <w:t xml:space="preserve">Scoperta guidata di nuove informazioni </w:t>
            </w:r>
          </w:p>
          <w:p w:rsidR="000705AE" w:rsidRPr="00D24E62" w:rsidRDefault="000705AE" w:rsidP="000705AE">
            <w:pPr>
              <w:numPr>
                <w:ilvl w:val="0"/>
                <w:numId w:val="2"/>
              </w:numPr>
              <w:jc w:val="both"/>
            </w:pPr>
            <w:r w:rsidRPr="00D24E62">
              <w:t>Approfondimento di temi di attualità scientifica</w:t>
            </w:r>
          </w:p>
          <w:p w:rsidR="000705AE" w:rsidRPr="00D24E62" w:rsidRDefault="000705AE" w:rsidP="000705AE">
            <w:pPr>
              <w:numPr>
                <w:ilvl w:val="0"/>
                <w:numId w:val="2"/>
              </w:numPr>
              <w:jc w:val="both"/>
            </w:pPr>
            <w:r w:rsidRPr="00D24E62">
              <w:t xml:space="preserve">Uso del laboratorio: esperienze pratiche dimostrative e/o di gruppo </w:t>
            </w:r>
          </w:p>
          <w:p w:rsidR="000705AE" w:rsidRPr="00D24E62" w:rsidRDefault="000705AE" w:rsidP="000705AE">
            <w:pPr>
              <w:numPr>
                <w:ilvl w:val="0"/>
                <w:numId w:val="2"/>
              </w:numPr>
              <w:jc w:val="both"/>
            </w:pPr>
            <w:r w:rsidRPr="00D24E62">
              <w:t>Risoluzione di semplici problemi teorici</w:t>
            </w:r>
          </w:p>
          <w:p w:rsidR="000705AE" w:rsidRPr="00D24E62" w:rsidRDefault="000705AE" w:rsidP="000705AE">
            <w:pPr>
              <w:numPr>
                <w:ilvl w:val="0"/>
                <w:numId w:val="2"/>
              </w:numPr>
              <w:jc w:val="both"/>
            </w:pPr>
            <w:r w:rsidRPr="00D24E62">
              <w:t>Partecipazione a progetti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 xml:space="preserve">TEMPI </w:t>
            </w:r>
            <w:proofErr w:type="spellStart"/>
            <w:r w:rsidRPr="00D24E62">
              <w:rPr>
                <w:b/>
              </w:rPr>
              <w:t>DI</w:t>
            </w:r>
            <w:proofErr w:type="spellEnd"/>
            <w:r w:rsidRPr="00D24E62">
              <w:rPr>
                <w:b/>
              </w:rPr>
              <w:t xml:space="preserve"> ATTUAZIONE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 xml:space="preserve">23/26 h di lezione Scientifico  </w:t>
            </w:r>
          </w:p>
          <w:p w:rsidR="000705AE" w:rsidRPr="00D24E62" w:rsidRDefault="000705AE" w:rsidP="005847BF">
            <w:pPr>
              <w:jc w:val="both"/>
            </w:pPr>
            <w:r w:rsidRPr="00D24E62">
              <w:t xml:space="preserve">35/39 h di lezione Sc. Applicate 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STRUMENTI DA UTILIZZARE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Il docente sceglierà tra: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Libri di testo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Appunti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Materiali multimediali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Materiale integrativo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 xml:space="preserve">MODALITA’ </w:t>
            </w:r>
            <w:proofErr w:type="spellStart"/>
            <w:r w:rsidRPr="00D24E62">
              <w:rPr>
                <w:b/>
              </w:rPr>
              <w:t>DI</w:t>
            </w:r>
            <w:proofErr w:type="spellEnd"/>
            <w:r w:rsidRPr="00D24E62">
              <w:rPr>
                <w:b/>
              </w:rPr>
              <w:t xml:space="preserve"> VERIFICA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Il docente sceglierà tra: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Relazioni di laboratorio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 xml:space="preserve">Verifica orale 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Questionari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Lavori di gruppo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ATTIVITA’ EXTRASCOLASTICHE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Eventuali uscite sul territorio, visite guidate e incontri con esperti proposte dal docente, verranno concordati nell’ambito dei singoli consigli di classe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I DOCENTI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 xml:space="preserve">Maria Arena, Federica </w:t>
            </w:r>
            <w:proofErr w:type="spellStart"/>
            <w:r w:rsidRPr="00D24E62">
              <w:t>Claroni</w:t>
            </w:r>
            <w:proofErr w:type="spellEnd"/>
            <w:r w:rsidRPr="00D24E62">
              <w:t xml:space="preserve">, </w:t>
            </w:r>
            <w:proofErr w:type="spellStart"/>
            <w:r w:rsidRPr="00D24E62">
              <w:t>Nunziatina</w:t>
            </w:r>
            <w:proofErr w:type="spellEnd"/>
            <w:r w:rsidRPr="00D24E62">
              <w:t xml:space="preserve"> </w:t>
            </w:r>
            <w:proofErr w:type="spellStart"/>
            <w:r w:rsidRPr="00D24E62">
              <w:t>Occhipinti</w:t>
            </w:r>
            <w:proofErr w:type="spellEnd"/>
            <w:r w:rsidRPr="00D24E62">
              <w:t xml:space="preserve">, Roberto Rosi, Luciana Saccone, Silvana </w:t>
            </w:r>
            <w:proofErr w:type="spellStart"/>
            <w:r w:rsidRPr="00D24E62">
              <w:t>Santonocito</w:t>
            </w:r>
            <w:proofErr w:type="spellEnd"/>
            <w:r w:rsidRPr="00D24E62">
              <w:t>, Maria Tiziana Vecchi.</w:t>
            </w:r>
          </w:p>
        </w:tc>
      </w:tr>
    </w:tbl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tbl>
      <w:tblPr>
        <w:tblStyle w:val="Grigliatabella"/>
        <w:tblW w:w="10065" w:type="dxa"/>
        <w:tblInd w:w="-176" w:type="dxa"/>
        <w:tblLayout w:type="fixed"/>
        <w:tblLook w:val="04A0"/>
      </w:tblPr>
      <w:tblGrid>
        <w:gridCol w:w="2694"/>
        <w:gridCol w:w="1701"/>
        <w:gridCol w:w="1134"/>
        <w:gridCol w:w="567"/>
        <w:gridCol w:w="1134"/>
        <w:gridCol w:w="569"/>
        <w:gridCol w:w="923"/>
        <w:gridCol w:w="1343"/>
      </w:tblGrid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INDIRIZZO</w:t>
            </w:r>
          </w:p>
        </w:tc>
        <w:tc>
          <w:tcPr>
            <w:tcW w:w="1701" w:type="dxa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Scientifico</w:t>
            </w:r>
          </w:p>
          <w:p w:rsidR="000705AE" w:rsidRPr="00D24E62" w:rsidRDefault="000705AE" w:rsidP="005847BF">
            <w:pPr>
              <w:jc w:val="center"/>
              <w:rPr>
                <w:b/>
                <w:sz w:val="20"/>
                <w:szCs w:val="20"/>
              </w:rPr>
            </w:pPr>
            <w:r w:rsidRPr="00D24E62">
              <w:rPr>
                <w:b/>
              </w:rPr>
              <w:t>Sc. Applicate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proofErr w:type="spellStart"/>
            <w:r w:rsidRPr="00D24E62">
              <w:rPr>
                <w:b/>
              </w:rPr>
              <w:t>SEZ</w:t>
            </w:r>
            <w:proofErr w:type="spellEnd"/>
            <w:r w:rsidRPr="00D24E62">
              <w:rPr>
                <w:b/>
              </w:rPr>
              <w:t>.</w:t>
            </w:r>
          </w:p>
        </w:tc>
        <w:tc>
          <w:tcPr>
            <w:tcW w:w="567" w:type="dxa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CLASSE</w:t>
            </w:r>
          </w:p>
        </w:tc>
        <w:tc>
          <w:tcPr>
            <w:tcW w:w="569" w:type="dxa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1°</w:t>
            </w:r>
          </w:p>
        </w:tc>
        <w:tc>
          <w:tcPr>
            <w:tcW w:w="923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  <w:shd w:val="clear" w:color="auto" w:fill="C6D9F1" w:themeFill="text2" w:themeFillTint="33"/>
              </w:rPr>
              <w:t>MES</w:t>
            </w:r>
            <w:r w:rsidRPr="00D24E62">
              <w:rPr>
                <w:b/>
              </w:rPr>
              <w:t>I</w:t>
            </w:r>
          </w:p>
        </w:tc>
        <w:tc>
          <w:tcPr>
            <w:tcW w:w="1343" w:type="dxa"/>
          </w:tcPr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24E62">
              <w:rPr>
                <w:bCs/>
              </w:rPr>
              <w:t>Maggio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MODULO</w:t>
            </w:r>
          </w:p>
        </w:tc>
        <w:tc>
          <w:tcPr>
            <w:tcW w:w="1701" w:type="dxa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rPr>
                <w:b/>
                <w:sz w:val="20"/>
                <w:szCs w:val="20"/>
              </w:rPr>
            </w:pPr>
            <w:r w:rsidRPr="00D24E62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0705AE" w:rsidRPr="00D24E62" w:rsidRDefault="000705AE" w:rsidP="005847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E62">
              <w:rPr>
                <w:b/>
              </w:rPr>
              <w:t>Scienze della Terra: dinamica esogena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COMPETENZE DA ACQUISIRE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Conoscenza dei contenuti</w:t>
            </w:r>
          </w:p>
          <w:p w:rsidR="000705AE" w:rsidRPr="00D24E62" w:rsidRDefault="000705AE" w:rsidP="005847BF">
            <w:pPr>
              <w:jc w:val="both"/>
            </w:pPr>
            <w:r w:rsidRPr="00D24E62">
              <w:t>Imparare a osservare semplici fenomeni chimico/fisici</w:t>
            </w:r>
          </w:p>
          <w:p w:rsidR="000705AE" w:rsidRPr="00D24E62" w:rsidRDefault="000705AE" w:rsidP="005847BF">
            <w:pPr>
              <w:jc w:val="both"/>
            </w:pPr>
            <w:r w:rsidRPr="00D24E62">
              <w:t>Imparare a utilizzare modelli per interpretare i fenomeni</w:t>
            </w:r>
          </w:p>
          <w:p w:rsidR="000705AE" w:rsidRPr="00D24E62" w:rsidRDefault="000705AE" w:rsidP="005847BF">
            <w:pPr>
              <w:jc w:val="both"/>
            </w:pPr>
            <w:r w:rsidRPr="00D24E62">
              <w:t>Collocare le informazioni nella loro dimensione storica</w:t>
            </w:r>
          </w:p>
          <w:p w:rsidR="000705AE" w:rsidRPr="00D24E62" w:rsidRDefault="000705AE" w:rsidP="005847BF">
            <w:pPr>
              <w:jc w:val="both"/>
            </w:pPr>
            <w:r w:rsidRPr="00D24E62">
              <w:t>Comunicare nella propria lingua utilizzando un lessico specifico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PREREQUISITI DA POSSEDERE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Linguaggio matematico di base</w:t>
            </w:r>
          </w:p>
          <w:p w:rsidR="000705AE" w:rsidRPr="00D24E62" w:rsidRDefault="000705AE" w:rsidP="005847BF">
            <w:pPr>
              <w:jc w:val="both"/>
            </w:pPr>
            <w:r w:rsidRPr="00D24E62">
              <w:t>Comprensione guidata del manuale utilizzato</w:t>
            </w:r>
          </w:p>
          <w:p w:rsidR="000705AE" w:rsidRPr="00D24E62" w:rsidRDefault="000705AE" w:rsidP="005847BF">
            <w:pPr>
              <w:jc w:val="both"/>
            </w:pPr>
            <w:r w:rsidRPr="00D24E62">
              <w:t>Conoscenze di base relative ai moti della Terra e alla legge di Newton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CONTENUTI DA APPRENDERE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Definizione di atmosfera e idrosfera</w:t>
            </w:r>
          </w:p>
          <w:p w:rsidR="000705AE" w:rsidRPr="00D24E62" w:rsidRDefault="000705AE" w:rsidP="005847BF">
            <w:pPr>
              <w:jc w:val="both"/>
            </w:pPr>
            <w:r w:rsidRPr="00D24E62">
              <w:t>Ciclo dell’acqua</w:t>
            </w:r>
          </w:p>
          <w:p w:rsidR="000705AE" w:rsidRPr="00D24E62" w:rsidRDefault="000705AE" w:rsidP="005847BF">
            <w:pPr>
              <w:jc w:val="both"/>
            </w:pPr>
            <w:r w:rsidRPr="00D24E62">
              <w:t>Caratteristiche, moti e inquinamento delle acque oceaniche</w:t>
            </w:r>
          </w:p>
          <w:p w:rsidR="000705AE" w:rsidRPr="00D24E62" w:rsidRDefault="000705AE" w:rsidP="005847BF">
            <w:pPr>
              <w:jc w:val="both"/>
            </w:pPr>
            <w:r w:rsidRPr="00D24E62">
              <w:t>Caratteristiche e inquinamento delle acque continentali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METODI DA UTILIZZARE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Il docente sceglierà tra:</w:t>
            </w:r>
          </w:p>
          <w:p w:rsidR="000705AE" w:rsidRPr="00D24E62" w:rsidRDefault="000705AE" w:rsidP="000705AE">
            <w:pPr>
              <w:numPr>
                <w:ilvl w:val="0"/>
                <w:numId w:val="2"/>
              </w:numPr>
              <w:jc w:val="both"/>
            </w:pPr>
            <w:r w:rsidRPr="00D24E62">
              <w:t>Lezione frontale aperta agli interventi</w:t>
            </w:r>
          </w:p>
          <w:p w:rsidR="000705AE" w:rsidRPr="00D24E62" w:rsidRDefault="000705AE" w:rsidP="000705AE">
            <w:pPr>
              <w:numPr>
                <w:ilvl w:val="0"/>
                <w:numId w:val="2"/>
              </w:numPr>
              <w:jc w:val="both"/>
            </w:pPr>
            <w:r w:rsidRPr="00D24E62">
              <w:t xml:space="preserve">Scoperta guidata di nuove informazioni </w:t>
            </w:r>
          </w:p>
          <w:p w:rsidR="000705AE" w:rsidRPr="00D24E62" w:rsidRDefault="000705AE" w:rsidP="000705AE">
            <w:pPr>
              <w:numPr>
                <w:ilvl w:val="0"/>
                <w:numId w:val="2"/>
              </w:numPr>
              <w:jc w:val="both"/>
            </w:pPr>
            <w:r w:rsidRPr="00D24E62">
              <w:t>Approfondimento di temi di attualità scientifica</w:t>
            </w:r>
          </w:p>
          <w:p w:rsidR="000705AE" w:rsidRPr="00D24E62" w:rsidRDefault="000705AE" w:rsidP="000705AE">
            <w:pPr>
              <w:numPr>
                <w:ilvl w:val="0"/>
                <w:numId w:val="2"/>
              </w:numPr>
              <w:jc w:val="both"/>
            </w:pPr>
            <w:r w:rsidRPr="00D24E62">
              <w:t xml:space="preserve">Uso del laboratorio: esperienze pratiche dimostrative e/o di gruppo </w:t>
            </w:r>
          </w:p>
          <w:p w:rsidR="000705AE" w:rsidRPr="00D24E62" w:rsidRDefault="000705AE" w:rsidP="000705AE">
            <w:pPr>
              <w:numPr>
                <w:ilvl w:val="0"/>
                <w:numId w:val="2"/>
              </w:numPr>
              <w:jc w:val="both"/>
            </w:pPr>
            <w:r w:rsidRPr="00D24E62">
              <w:t>Risoluzione di semplici problemi teorici</w:t>
            </w:r>
          </w:p>
          <w:p w:rsidR="000705AE" w:rsidRPr="00D24E62" w:rsidRDefault="000705AE" w:rsidP="000705AE">
            <w:pPr>
              <w:numPr>
                <w:ilvl w:val="0"/>
                <w:numId w:val="2"/>
              </w:numPr>
              <w:jc w:val="both"/>
            </w:pPr>
            <w:r w:rsidRPr="00D24E62">
              <w:t>Partecipazione a progetti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 xml:space="preserve">TEMPI </w:t>
            </w:r>
            <w:proofErr w:type="spellStart"/>
            <w:r w:rsidRPr="00D24E62">
              <w:rPr>
                <w:b/>
              </w:rPr>
              <w:t>DI</w:t>
            </w:r>
            <w:proofErr w:type="spellEnd"/>
            <w:r w:rsidRPr="00D24E62">
              <w:rPr>
                <w:b/>
              </w:rPr>
              <w:t xml:space="preserve"> ATTUAZIONE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 xml:space="preserve">4/6 h di lezione Scientifico  </w:t>
            </w:r>
          </w:p>
          <w:p w:rsidR="000705AE" w:rsidRPr="00D24E62" w:rsidRDefault="000705AE" w:rsidP="005847BF">
            <w:pPr>
              <w:jc w:val="both"/>
            </w:pPr>
            <w:r w:rsidRPr="00D24E62">
              <w:t xml:space="preserve">6/9 h di lezione Sc. Applicate 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STRUMENTI DA UTILIZZARE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Il docente sceglierà tra: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Libri di testo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Appunti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Materiali multimediali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Materiale integrativo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 xml:space="preserve">MODALITA’ </w:t>
            </w:r>
            <w:proofErr w:type="spellStart"/>
            <w:r w:rsidRPr="00D24E62">
              <w:rPr>
                <w:b/>
              </w:rPr>
              <w:t>DI</w:t>
            </w:r>
            <w:proofErr w:type="spellEnd"/>
            <w:r w:rsidRPr="00D24E62">
              <w:rPr>
                <w:b/>
              </w:rPr>
              <w:t xml:space="preserve"> VERIFICA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Il docente sceglierà tra: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Relazioni di laboratorio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 xml:space="preserve">Verifica orale 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Questionari</w:t>
            </w:r>
          </w:p>
          <w:p w:rsidR="000705AE" w:rsidRPr="00D24E62" w:rsidRDefault="000705AE" w:rsidP="000705A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24E62">
              <w:t>Lavori di gruppo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ATTIVITA’ EXTRASCOLASTICHE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>Eventuali uscite sul territorio, visite guidate e incontri con esperti proposte dal docente, verranno concordati nell’ambito dei singoli consigli di classe</w:t>
            </w:r>
          </w:p>
        </w:tc>
      </w:tr>
      <w:tr w:rsidR="000705AE" w:rsidRPr="00D24E62" w:rsidTr="005847BF">
        <w:tc>
          <w:tcPr>
            <w:tcW w:w="2694" w:type="dxa"/>
            <w:shd w:val="clear" w:color="auto" w:fill="C6D9F1" w:themeFill="text2" w:themeFillTint="33"/>
          </w:tcPr>
          <w:p w:rsidR="000705AE" w:rsidRPr="00D24E62" w:rsidRDefault="000705AE" w:rsidP="005847BF">
            <w:pPr>
              <w:jc w:val="center"/>
              <w:rPr>
                <w:b/>
              </w:rPr>
            </w:pPr>
          </w:p>
          <w:p w:rsidR="000705AE" w:rsidRPr="00D24E62" w:rsidRDefault="000705AE" w:rsidP="005847BF">
            <w:pPr>
              <w:jc w:val="center"/>
              <w:rPr>
                <w:b/>
              </w:rPr>
            </w:pPr>
            <w:r w:rsidRPr="00D24E62">
              <w:rPr>
                <w:b/>
              </w:rPr>
              <w:t>I DOCENTI</w:t>
            </w:r>
          </w:p>
        </w:tc>
        <w:tc>
          <w:tcPr>
            <w:tcW w:w="7371" w:type="dxa"/>
            <w:gridSpan w:val="7"/>
          </w:tcPr>
          <w:p w:rsidR="000705AE" w:rsidRPr="00D24E62" w:rsidRDefault="000705AE" w:rsidP="005847BF">
            <w:pPr>
              <w:jc w:val="both"/>
            </w:pPr>
            <w:r w:rsidRPr="00D24E62">
              <w:t xml:space="preserve">Maria Arena, Federica </w:t>
            </w:r>
            <w:proofErr w:type="spellStart"/>
            <w:r w:rsidRPr="00D24E62">
              <w:t>Claroni</w:t>
            </w:r>
            <w:proofErr w:type="spellEnd"/>
            <w:r w:rsidRPr="00D24E62">
              <w:t xml:space="preserve">, </w:t>
            </w:r>
            <w:proofErr w:type="spellStart"/>
            <w:r w:rsidRPr="00D24E62">
              <w:t>Nunziatina</w:t>
            </w:r>
            <w:proofErr w:type="spellEnd"/>
            <w:r w:rsidRPr="00D24E62">
              <w:t xml:space="preserve"> </w:t>
            </w:r>
            <w:proofErr w:type="spellStart"/>
            <w:r w:rsidRPr="00D24E62">
              <w:t>Occhipinti</w:t>
            </w:r>
            <w:proofErr w:type="spellEnd"/>
            <w:r w:rsidRPr="00D24E62">
              <w:t xml:space="preserve">, Roberto Rosi, Luciana Saccone, Silvana </w:t>
            </w:r>
            <w:proofErr w:type="spellStart"/>
            <w:r w:rsidRPr="00D24E62">
              <w:t>Santonocito</w:t>
            </w:r>
            <w:proofErr w:type="spellEnd"/>
            <w:r w:rsidRPr="00D24E62">
              <w:t>, Maria Tiziana Vecchi.</w:t>
            </w:r>
          </w:p>
        </w:tc>
      </w:tr>
    </w:tbl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/>
    <w:p w:rsidR="000705AE" w:rsidRPr="00D24E62" w:rsidRDefault="000705AE" w:rsidP="000705AE">
      <w:pPr>
        <w:shd w:val="clear" w:color="auto" w:fill="C6D9F1" w:themeFill="text2" w:themeFillTint="33"/>
        <w:jc w:val="center"/>
      </w:pPr>
      <w:r w:rsidRPr="00D24E62">
        <w:t>GRIGLIA VALUTAZIONE</w:t>
      </w:r>
    </w:p>
    <w:p w:rsidR="000705AE" w:rsidRPr="00D24E62" w:rsidRDefault="000705AE" w:rsidP="000705AE">
      <w:pPr>
        <w:jc w:val="both"/>
      </w:pPr>
    </w:p>
    <w:p w:rsidR="000705AE" w:rsidRPr="00D24E62" w:rsidRDefault="000705AE" w:rsidP="000705AE">
      <w:pPr>
        <w:jc w:val="both"/>
      </w:pPr>
      <w:r w:rsidRPr="00D24E62">
        <w:t>La valutazione delle verifiche (scritte e orali) è effettuata in decimi e/o in lettere utilizzando la seguente griglia:</w:t>
      </w:r>
    </w:p>
    <w:p w:rsidR="000705AE" w:rsidRPr="00D24E62" w:rsidRDefault="000705AE" w:rsidP="000705AE">
      <w:pPr>
        <w:jc w:val="both"/>
      </w:pPr>
    </w:p>
    <w:p w:rsidR="000705AE" w:rsidRPr="00D24E62" w:rsidRDefault="000705AE" w:rsidP="000705AE">
      <w:pPr>
        <w:jc w:val="both"/>
      </w:pPr>
      <w:r w:rsidRPr="00D24E62">
        <w:rPr>
          <w:b/>
          <w:u w:val="single"/>
        </w:rPr>
        <w:t>IN DECIMI</w:t>
      </w:r>
      <w:r w:rsidRPr="00D24E62">
        <w:t xml:space="preserve">: </w:t>
      </w:r>
    </w:p>
    <w:p w:rsidR="000705AE" w:rsidRPr="00D24E62" w:rsidRDefault="000705AE" w:rsidP="000705AE">
      <w:pPr>
        <w:numPr>
          <w:ilvl w:val="0"/>
          <w:numId w:val="1"/>
        </w:numPr>
        <w:ind w:firstLine="42"/>
        <w:jc w:val="both"/>
      </w:pPr>
      <w:r w:rsidRPr="00D24E62">
        <w:t>2: l’alunno si dichiara impreparato</w:t>
      </w:r>
    </w:p>
    <w:p w:rsidR="000705AE" w:rsidRPr="00D24E62" w:rsidRDefault="000705AE" w:rsidP="000705AE">
      <w:pPr>
        <w:numPr>
          <w:ilvl w:val="0"/>
          <w:numId w:val="1"/>
        </w:numPr>
        <w:ind w:firstLine="42"/>
        <w:jc w:val="both"/>
      </w:pPr>
      <w:r w:rsidRPr="00D24E62">
        <w:t>3: assenza di impegno, applicazione e conoscenze;</w:t>
      </w:r>
    </w:p>
    <w:p w:rsidR="000705AE" w:rsidRPr="00D24E62" w:rsidRDefault="000705AE" w:rsidP="000705AE">
      <w:pPr>
        <w:numPr>
          <w:ilvl w:val="0"/>
          <w:numId w:val="1"/>
        </w:numPr>
        <w:ind w:firstLine="42"/>
        <w:jc w:val="both"/>
      </w:pPr>
      <w:r w:rsidRPr="00D24E62">
        <w:t>4: impegno scarso, linguaggio scorretto, conoscenze carenti e applicate con difficoltà anche con la guida dell’insegnante;</w:t>
      </w:r>
    </w:p>
    <w:p w:rsidR="000705AE" w:rsidRPr="00D24E62" w:rsidRDefault="000705AE" w:rsidP="000705AE">
      <w:pPr>
        <w:numPr>
          <w:ilvl w:val="0"/>
          <w:numId w:val="1"/>
        </w:numPr>
        <w:ind w:firstLine="42"/>
        <w:jc w:val="both"/>
      </w:pPr>
      <w:r w:rsidRPr="00D24E62">
        <w:t>5: impegno mediocre, linguaggio con improprietà, conoscenze superficiali e applicate solo con la guida dell’insegnante;</w:t>
      </w:r>
    </w:p>
    <w:p w:rsidR="000705AE" w:rsidRPr="00D24E62" w:rsidRDefault="000705AE" w:rsidP="000705AE">
      <w:pPr>
        <w:numPr>
          <w:ilvl w:val="0"/>
          <w:numId w:val="1"/>
        </w:numPr>
        <w:ind w:firstLine="42"/>
        <w:jc w:val="both"/>
      </w:pPr>
      <w:r w:rsidRPr="00D24E62">
        <w:t>6: impegno sufficiente, linguaggio accettabile, conoscenze non approfondite ma essenziali e applicate con imperfezioni;</w:t>
      </w:r>
    </w:p>
    <w:p w:rsidR="000705AE" w:rsidRPr="00D24E62" w:rsidRDefault="000705AE" w:rsidP="000705AE">
      <w:pPr>
        <w:numPr>
          <w:ilvl w:val="0"/>
          <w:numId w:val="1"/>
        </w:numPr>
        <w:ind w:firstLine="42"/>
        <w:jc w:val="both"/>
      </w:pPr>
      <w:r w:rsidRPr="00D24E62">
        <w:lastRenderedPageBreak/>
        <w:t>7: impegno discreto, esposizione corretta, conoscenze complete e applicate in modo opportuno;</w:t>
      </w:r>
    </w:p>
    <w:p w:rsidR="000705AE" w:rsidRPr="00D24E62" w:rsidRDefault="000705AE" w:rsidP="000705AE">
      <w:pPr>
        <w:numPr>
          <w:ilvl w:val="0"/>
          <w:numId w:val="1"/>
        </w:numPr>
        <w:ind w:firstLine="42"/>
        <w:jc w:val="both"/>
      </w:pPr>
      <w:r w:rsidRPr="00D24E62">
        <w:t>8: impegno costante e proficuo, esposizione precisa e corretta, conoscenze complete, approfondite e applicate in modo autonomo;</w:t>
      </w:r>
    </w:p>
    <w:p w:rsidR="000705AE" w:rsidRPr="00D24E62" w:rsidRDefault="000705AE" w:rsidP="000705AE">
      <w:pPr>
        <w:numPr>
          <w:ilvl w:val="0"/>
          <w:numId w:val="1"/>
        </w:numPr>
        <w:ind w:firstLine="42"/>
        <w:jc w:val="both"/>
      </w:pPr>
      <w:r w:rsidRPr="00D24E62">
        <w:t xml:space="preserve">9-10: partecipazione attiva, impegno costante e proficuo, esposizione rigorosa e puntuale, conoscenze ampie, rielaborate e applicate in modo autonomo e personale.   </w:t>
      </w:r>
    </w:p>
    <w:p w:rsidR="000705AE" w:rsidRPr="00D24E62" w:rsidRDefault="000705AE" w:rsidP="000705AE">
      <w:pPr>
        <w:jc w:val="both"/>
      </w:pPr>
    </w:p>
    <w:p w:rsidR="000705AE" w:rsidRPr="00D24E62" w:rsidRDefault="000705AE" w:rsidP="000705AE">
      <w:pPr>
        <w:jc w:val="both"/>
      </w:pPr>
      <w:r w:rsidRPr="00D24E62">
        <w:rPr>
          <w:b/>
          <w:u w:val="single"/>
        </w:rPr>
        <w:t>IN LETTERE</w:t>
      </w:r>
      <w:r w:rsidRPr="00D24E62">
        <w:t xml:space="preserve">: per fasce di livello: (A = livello buono/ottimo; B = livello discreto; </w:t>
      </w:r>
    </w:p>
    <w:p w:rsidR="000705AE" w:rsidRPr="00D24E62" w:rsidRDefault="000705AE" w:rsidP="000705AE">
      <w:pPr>
        <w:jc w:val="both"/>
      </w:pPr>
      <w:r w:rsidRPr="00D24E62">
        <w:t>C = livello sufficiente; D = livello mediocre; E = livello gravemente insufficiente).</w:t>
      </w:r>
    </w:p>
    <w:p w:rsidR="00152EF9" w:rsidRDefault="00152EF9"/>
    <w:sectPr w:rsidR="00152EF9" w:rsidSect="00152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2D2"/>
    <w:multiLevelType w:val="hybridMultilevel"/>
    <w:tmpl w:val="A95478A4"/>
    <w:lvl w:ilvl="0" w:tplc="9EDCD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F03A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F9287A"/>
    <w:multiLevelType w:val="hybridMultilevel"/>
    <w:tmpl w:val="BB485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72F82"/>
    <w:multiLevelType w:val="hybridMultilevel"/>
    <w:tmpl w:val="AA96C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05AE"/>
    <w:rsid w:val="000409B9"/>
    <w:rsid w:val="000705AE"/>
    <w:rsid w:val="00152EF9"/>
    <w:rsid w:val="00512E04"/>
    <w:rsid w:val="00720294"/>
    <w:rsid w:val="00867A0D"/>
    <w:rsid w:val="00A5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5AE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0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705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05AE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705AE"/>
    <w:rPr>
      <w:rFonts w:asciiTheme="majorHAnsi" w:eastAsiaTheme="majorEastAsia" w:hAnsiTheme="majorHAnsi" w:cstheme="majorBidi"/>
      <w:i/>
      <w:iCs/>
      <w:color w:val="404040" w:themeColor="text1" w:themeTint="BF"/>
      <w:lang w:eastAsia="it-IT"/>
    </w:rPr>
  </w:style>
  <w:style w:type="paragraph" w:styleId="Paragrafoelenco">
    <w:name w:val="List Paragraph"/>
    <w:basedOn w:val="Normale"/>
    <w:uiPriority w:val="34"/>
    <w:qFormat/>
    <w:rsid w:val="000705AE"/>
    <w:pPr>
      <w:ind w:left="720"/>
      <w:contextualSpacing/>
    </w:pPr>
  </w:style>
  <w:style w:type="table" w:styleId="Grigliatabella">
    <w:name w:val="Table Grid"/>
    <w:basedOn w:val="Tabellanormale"/>
    <w:uiPriority w:val="59"/>
    <w:rsid w:val="000705AE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2015-09-28T10:57:00Z</dcterms:created>
  <dcterms:modified xsi:type="dcterms:W3CDTF">2015-09-28T10:58:00Z</dcterms:modified>
</cp:coreProperties>
</file>