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497A" w14:textId="77777777" w:rsidR="00263045" w:rsidRDefault="00F03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CAIE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IGCSE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Cambridge </w:t>
      </w:r>
    </w:p>
    <w:p w14:paraId="2FF3A643" w14:textId="77777777" w:rsidR="00263045" w:rsidRDefault="00F03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COSA SONO LE CERTIFICAZIONI CAMBRIDGE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IGCSE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313E231F" w14:textId="77777777" w:rsidR="00263045" w:rsidRDefault="00F0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sigla Cambridge </w:t>
      </w:r>
      <w:proofErr w:type="spellStart"/>
      <w:r>
        <w:rPr>
          <w:rFonts w:ascii="Times New Roman" w:hAnsi="Times New Roman" w:cs="Times New Roman"/>
          <w:sz w:val="24"/>
          <w:szCs w:val="24"/>
        </w:rPr>
        <w:t>IGCSE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International General Certificate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indica le certificazioni internazionali rilasciate a seguito di esame finale dall’ente Cambridge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(CAIE). Le certificazioni </w:t>
      </w:r>
      <w:proofErr w:type="spellStart"/>
      <w:r>
        <w:rPr>
          <w:rFonts w:ascii="Times New Roman" w:hAnsi="Times New Roman" w:cs="Times New Roman"/>
          <w:sz w:val="24"/>
          <w:szCs w:val="24"/>
        </w:rPr>
        <w:t>IGCSE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sono attestazioni di competenze disciplinari veicolate in lingua inglese che gli studenti italiani possono conseguire analogamente ai loro omologhi britannici. </w:t>
      </w:r>
    </w:p>
    <w:p w14:paraId="37D61A61" w14:textId="77777777" w:rsidR="00263045" w:rsidRDefault="00F0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corsi </w:t>
      </w:r>
      <w:proofErr w:type="spellStart"/>
      <w:r>
        <w:rPr>
          <w:rFonts w:ascii="Times New Roman" w:hAnsi="Times New Roman" w:cs="Times New Roman"/>
          <w:sz w:val="24"/>
          <w:szCs w:val="24"/>
        </w:rPr>
        <w:t>IGCSE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seguono i programmi inglesi delle varie materie, ma in versione internazionale, e vengono implementati nel curriculum italiano. Oltre ad essere delle materie insegnate direttamente in inglese, hanno come specificità una didattica basata su</w:t>
      </w:r>
      <w:r>
        <w:rPr>
          <w:rFonts w:ascii="Times New Roman" w:hAnsi="Times New Roman" w:cs="Times New Roman"/>
          <w:sz w:val="24"/>
          <w:szCs w:val="24"/>
        </w:rPr>
        <w:t>llo sviluppo delle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soft skills: </w:t>
      </w:r>
      <w:r>
        <w:rPr>
          <w:rFonts w:ascii="Times New Roman" w:hAnsi="Times New Roman" w:cs="Times New Roman"/>
          <w:sz w:val="24"/>
          <w:szCs w:val="24"/>
        </w:rPr>
        <w:t xml:space="preserve">flessibilità mentale, pensiero creativo e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solving, tipico della metodologia anglosassone.</w:t>
      </w:r>
    </w:p>
    <w:p w14:paraId="2BBEC4F8" w14:textId="77777777" w:rsidR="00263045" w:rsidRDefault="00F034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liceo linguistico</w:t>
      </w:r>
      <w:r>
        <w:rPr>
          <w:rFonts w:ascii="Times New Roman" w:hAnsi="Times New Roman" w:cs="Times New Roman"/>
          <w:sz w:val="24"/>
          <w:szCs w:val="24"/>
        </w:rPr>
        <w:t xml:space="preserve"> Il Liceo Peano ha selezionato</w:t>
      </w:r>
      <w:r>
        <w:rPr>
          <w:rFonts w:ascii="Times New Roman" w:hAnsi="Times New Roman" w:cs="Times New Roman"/>
          <w:sz w:val="24"/>
          <w:szCs w:val="24"/>
        </w:rPr>
        <w:t xml:space="preserve"> due materie: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English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Second Language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972DBE" w14:textId="77777777" w:rsidR="00263045" w:rsidRDefault="00F0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English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Second Language</w:t>
      </w:r>
      <w:r>
        <w:rPr>
          <w:rFonts w:ascii="Times New Roman" w:hAnsi="Times New Roman" w:cs="Times New Roman"/>
          <w:sz w:val="24"/>
          <w:szCs w:val="24"/>
        </w:rPr>
        <w:t xml:space="preserve"> come materia</w:t>
      </w:r>
      <w:r>
        <w:rPr>
          <w:rFonts w:ascii="Times New Roman" w:hAnsi="Times New Roman" w:cs="Times New Roman"/>
          <w:sz w:val="24"/>
          <w:szCs w:val="24"/>
        </w:rPr>
        <w:t xml:space="preserve"> caratterizzant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il percorso liceale specific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hAnsi="Times New Roman" w:cs="Times New Roman"/>
          <w:sz w:val="24"/>
          <w:szCs w:val="24"/>
        </w:rPr>
        <w:t xml:space="preserve">rappresenta </w:t>
      </w:r>
      <w:r>
        <w:rPr>
          <w:rFonts w:ascii="Times New Roman" w:hAnsi="Times New Roman" w:cs="Times New Roman"/>
          <w:sz w:val="24"/>
          <w:szCs w:val="24"/>
        </w:rPr>
        <w:t xml:space="preserve">non solo un potenziamento della lingua in termini di competenze di ascolto, lettura, scrittura e conversazione, ma mira anche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svilippare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delle soft skills e delle</w:t>
      </w:r>
      <w:r>
        <w:rPr>
          <w:rFonts w:ascii="Times New Roman" w:hAnsi="Times New Roman" w:cs="Times New Roman"/>
          <w:sz w:val="24"/>
          <w:szCs w:val="24"/>
        </w:rPr>
        <w:t xml:space="preserve"> abilità di comprensione criti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 dei testi  attraverso un’ampia gamma di stili e contesti, e a scrivere in maniera chiara, accurata e persuasiva attraverso l’uso di stili e registri diversi e adeguati a molteplici contesti.</w:t>
      </w:r>
    </w:p>
    <w:p w14:paraId="52C2AF15" w14:textId="77777777" w:rsidR="00263045" w:rsidRDefault="00F0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Inoltre, è stata scelta una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seocnda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materia,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Geography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 svolgere secondo il programma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IGCSE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Il programma risulta</w:t>
      </w:r>
      <w:r>
        <w:rPr>
          <w:rFonts w:ascii="Times New Roman" w:hAnsi="Times New Roman" w:cs="Times New Roman"/>
          <w:sz w:val="24"/>
          <w:szCs w:val="24"/>
        </w:rPr>
        <w:t xml:space="preserve"> molto attuale poiché tratta di argomenti contemporanei (ad es. la globalizzazione, i flussi migratori, temi sull’ambiente..) e insegna a gestire</w:t>
      </w:r>
      <w:r>
        <w:rPr>
          <w:rFonts w:ascii="Times New Roman" w:hAnsi="Times New Roman" w:cs="Times New Roman"/>
          <w:sz w:val="24"/>
          <w:szCs w:val="24"/>
        </w:rPr>
        <w:t xml:space="preserve"> mappe, </w:t>
      </w:r>
      <w:r>
        <w:rPr>
          <w:rFonts w:ascii="Times New Roman" w:hAnsi="Times New Roman" w:cs="Times New Roman"/>
          <w:sz w:val="24"/>
          <w:szCs w:val="24"/>
        </w:rPr>
        <w:t xml:space="preserve"> grafici e tabelle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molto usati</w:t>
      </w:r>
      <w:r>
        <w:rPr>
          <w:rFonts w:ascii="Times New Roman" w:hAnsi="Times New Roman" w:cs="Times New Roman"/>
          <w:sz w:val="24"/>
          <w:szCs w:val="24"/>
        </w:rPr>
        <w:t xml:space="preserve"> in termini comunicativi e</w:t>
      </w:r>
      <w:r>
        <w:rPr>
          <w:rFonts w:ascii="Times New Roman" w:hAnsi="Times New Roman" w:cs="Times New Roman"/>
          <w:sz w:val="24"/>
          <w:szCs w:val="24"/>
        </w:rPr>
        <w:t xml:space="preserve"> in qualsiasi contesto di presentazione.</w:t>
      </w:r>
    </w:p>
    <w:p w14:paraId="11C3A966" w14:textId="77777777" w:rsidR="00263045" w:rsidRDefault="00F0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L’orario settimanale è di 29 ore, rispetto al quadro orario standard di 27 ore; si aggiung</w:t>
      </w:r>
      <w:r>
        <w:rPr>
          <w:rFonts w:ascii="Times New Roman" w:hAnsi="Times New Roman" w:cs="Times New Roman"/>
          <w:sz w:val="24"/>
          <w:szCs w:val="24"/>
        </w:rPr>
        <w:t>e un’ora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English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as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a Second Language</w:t>
      </w:r>
      <w:r>
        <w:rPr>
          <w:rFonts w:ascii="Times New Roman" w:hAnsi="Times New Roman" w:cs="Times New Roman"/>
          <w:sz w:val="24"/>
          <w:szCs w:val="24"/>
        </w:rPr>
        <w:t xml:space="preserve"> e un’ora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Geography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 vengono svolte con la sola presenza del docente esperto di madrelingua.</w:t>
      </w:r>
      <w:r>
        <w:rPr>
          <w:rFonts w:ascii="Times New Roman" w:hAnsi="Times New Roman" w:cs="Times New Roman"/>
          <w:sz w:val="24"/>
          <w:szCs w:val="24"/>
        </w:rPr>
        <w:t xml:space="preserve"> Inoltre,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Geograph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viene</w:t>
      </w:r>
      <w:r>
        <w:rPr>
          <w:rFonts w:ascii="Times New Roman" w:hAnsi="Times New Roman" w:cs="Times New Roman"/>
          <w:sz w:val="24"/>
          <w:szCs w:val="24"/>
        </w:rPr>
        <w:t xml:space="preserve"> anche </w:t>
      </w:r>
      <w:r>
        <w:rPr>
          <w:rFonts w:ascii="Times New Roman" w:hAnsi="Times New Roman" w:cs="Times New Roman"/>
          <w:sz w:val="24"/>
          <w:szCs w:val="24"/>
        </w:rPr>
        <w:t>insegnata in compresenza tra docente della materia e docente esperto madrelingua, in orario curriculare</w:t>
      </w:r>
      <w:r>
        <w:rPr>
          <w:rFonts w:ascii="Times New Roman" w:hAnsi="Times New Roman" w:cs="Times New Roman"/>
          <w:sz w:val="24"/>
          <w:szCs w:val="24"/>
        </w:rPr>
        <w:t xml:space="preserve"> ( modalità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CLIL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66FB2" w14:textId="77777777" w:rsidR="00263045" w:rsidRDefault="00F0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Attualmente, sono previsti i corsi </w:t>
      </w:r>
      <w:proofErr w:type="spellStart"/>
      <w:r>
        <w:rPr>
          <w:rFonts w:ascii="Times New Roman" w:hAnsi="Times New Roman" w:cs="Times New Roman"/>
          <w:sz w:val="24"/>
          <w:szCs w:val="24"/>
        </w:rPr>
        <w:t>IGCSE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solo </w:t>
      </w:r>
      <w:r>
        <w:rPr>
          <w:rFonts w:ascii="Times New Roman" w:hAnsi="Times New Roman" w:cs="Times New Roman"/>
          <w:sz w:val="24"/>
          <w:szCs w:val="24"/>
        </w:rPr>
        <w:t>sulle classi linguistico</w:t>
      </w:r>
      <w:r>
        <w:rPr>
          <w:rFonts w:ascii="Times New Roman" w:hAnsi="Times New Roman" w:cs="Times New Roman"/>
          <w:sz w:val="24"/>
          <w:szCs w:val="24"/>
        </w:rPr>
        <w:t xml:space="preserve"> (escluso il corso </w:t>
      </w:r>
      <w:proofErr w:type="spellStart"/>
      <w:r>
        <w:rPr>
          <w:rFonts w:ascii="Times New Roman" w:hAnsi="Times New Roman" w:cs="Times New Roman"/>
          <w:sz w:val="24"/>
          <w:szCs w:val="24"/>
        </w:rPr>
        <w:t>Esabac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B37B7A3" w14:textId="77777777" w:rsidR="00263045" w:rsidRDefault="00F0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corso del </w:t>
      </w:r>
      <w:r>
        <w:rPr>
          <w:rFonts w:ascii="Times New Roman" w:hAnsi="Times New Roman" w:cs="Times New Roman"/>
          <w:sz w:val="24"/>
          <w:szCs w:val="24"/>
        </w:rPr>
        <w:t>terzo anno</w:t>
      </w:r>
      <w:r>
        <w:rPr>
          <w:rFonts w:ascii="Times New Roman" w:hAnsi="Times New Roman" w:cs="Times New Roman"/>
          <w:sz w:val="24"/>
          <w:szCs w:val="24"/>
        </w:rPr>
        <w:t xml:space="preserve">, gli studenti sostengono gli esami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IGCSE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anche se non sono obbligatori), le prove di esame vengono inviate e corrette dal CAIE ( Cambridge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438CB5FE" w14:textId="77777777" w:rsidR="00263045" w:rsidRDefault="00F034E5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Possono presentare domanda d’iscrizione ai corsi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IGCSE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CAMBRIDGE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tutti gli studenti interessati indipendentemente dal possesso delle  certificazioni attestanti il livello della conoscenza della lingua inglese;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tuttavia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dovrà tener conto anche del limite massimo dei posti complessivamente disponibili, in considerazione dei vigenti vincoli normativi, </w:t>
      </w:r>
      <w:r>
        <w:rPr>
          <w:rFonts w:ascii="Times New Roman" w:hAnsi="Times New Roman" w:cs="Times New Roman"/>
          <w:sz w:val="24"/>
          <w:szCs w:val="24"/>
        </w:rPr>
        <w:t xml:space="preserve">organizzativi, </w:t>
      </w:r>
      <w:r>
        <w:rPr>
          <w:rFonts w:ascii="Times New Roman" w:hAnsi="Times New Roman" w:cs="Times New Roman"/>
          <w:sz w:val="24"/>
          <w:szCs w:val="24"/>
        </w:rPr>
        <w:t>di organico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di sicurezza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E9995" w14:textId="77777777" w:rsidR="00263045" w:rsidRDefault="00F034E5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Solo in caso di impossibilità di accogliere tutte le domande di iscrizione si formulerà una graduatoria che prenderà in considerazione la media scolastica della pagella del primo quadrimestre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della terza media più il voto riportato nella materie caratterizzanti i corsi </w:t>
      </w:r>
      <w:proofErr w:type="spellStart"/>
      <w:r>
        <w:rPr>
          <w:rFonts w:ascii="Times New Roman" w:hAnsi="Times New Roman" w:cs="Times New Roman"/>
          <w:sz w:val="24"/>
          <w:szCs w:val="24"/>
        </w:rPr>
        <w:t>IGCSE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(Lingua Inglese/Geografia).</w:t>
      </w:r>
    </w:p>
    <w:p w14:paraId="7EC6A777" w14:textId="77777777" w:rsidR="00263045" w:rsidRDefault="00F034E5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aggiunta, verranno considerate come curriculum personale, eventuali certificazioni di lingua inglese riconosciute dalla normativa europea.</w:t>
      </w:r>
    </w:p>
    <w:p w14:paraId="2613853B" w14:textId="77777777" w:rsidR="00263045" w:rsidRDefault="00F034E5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(delibera </w:t>
      </w:r>
      <w:proofErr w:type="spellStart"/>
      <w:r>
        <w:rPr>
          <w:rFonts w:ascii="Times New Roman" w:hAnsi="Times New Roman" w:cs="Times New Roman"/>
          <w:sz w:val="24"/>
          <w:szCs w:val="24"/>
        </w:rPr>
        <w:t>N.39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15/01/18 del Consiglio d’Istituto)</w:t>
      </w:r>
    </w:p>
    <w:p w14:paraId="55EAEBCB" w14:textId="77777777" w:rsidR="00263045" w:rsidRDefault="002630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4AFE7" w14:textId="77777777" w:rsidR="00263045" w:rsidRDefault="002630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CECA3" w14:textId="77777777" w:rsidR="00263045" w:rsidRDefault="00F034E5">
      <w:pPr>
        <w:pBdr>
          <w:bottom w:val="dotted" w:sz="6" w:space="0" w:color="00004D"/>
        </w:pBd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FAQ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IGCSE</w:t>
      </w:r>
      <w:proofErr w:type="spellEnd"/>
    </w:p>
    <w:p w14:paraId="67CEFA23" w14:textId="77777777" w:rsidR="00263045" w:rsidRDefault="00F034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vengono implementati i corsi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IGCSE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nel Liceo Linguistico?</w:t>
      </w:r>
    </w:p>
    <w:p w14:paraId="0A5EF127" w14:textId="77777777" w:rsidR="00263045" w:rsidRDefault="00F034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corsi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IGCSE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vengono implementati su due  materie del curriculum del Liceo Linguistico. Tale scelta è dettata dalla nostra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convinzione di voler sicuramente arricchire e ampliare l’offerta formativa, ma senza aumentare eccessivamente le ore trascorse a scuola (sono solo 29 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settimanal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appesantire troppo il carico  di studio a casa. </w:t>
      </w:r>
    </w:p>
    <w:p w14:paraId="77560FE0" w14:textId="77777777" w:rsidR="00263045" w:rsidRDefault="00F034E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Chi sono i docenti coinvolti nei corsi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IGCSE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?</w:t>
      </w:r>
    </w:p>
    <w:p w14:paraId="3BABF2BF" w14:textId="77777777" w:rsidR="00263045" w:rsidRDefault="00F034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docenti italiani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materie curriculari coinvolte nelle materie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IGCSE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progettano il percorso didattico armonizzando i programmi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IGCSE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 programmi italiani e seguono i percorsi nel corso dell’anno scolastico.  I docenti madrelingua esperti delle materie d’insegnamento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IGCSE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tengono i corsi specifici affiancando i docenti italiani in compresenza, oppure da soli con lezioni aggiuntive (ma sempre seguendo le indicazioni del docente della materia curriculare).  </w:t>
      </w:r>
    </w:p>
    <w:p w14:paraId="4E8C524B" w14:textId="77777777" w:rsidR="00263045" w:rsidRDefault="0026304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83DD6F7" w14:textId="77777777" w:rsidR="00263045" w:rsidRDefault="00F034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Quali sono le modalità di svolgimento degli esami?</w:t>
      </w:r>
    </w:p>
    <w:p w14:paraId="776CCC1F" w14:textId="77777777" w:rsidR="00263045" w:rsidRDefault="00F034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Gli esami si tengono a scuola al termine del corso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inizio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terzo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Geography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terzo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English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Second Language). Ci sono due sessioni annuali: maggio-giugno e ottobre-novembre. Orario e data, scelti dal CAIE, sono gli stessi in tutto il mondo. Sono previsti differenti  livelli di difficoltà d’esame:</w:t>
      </w:r>
    </w:p>
    <w:p w14:paraId="23DFADFC" w14:textId="77777777" w:rsidR="00263045" w:rsidRDefault="00F03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Livello Core: richiede una preparazione generale complessivamente meno approfondita. La valutazione è compresa in un range più ristretto che va da C a G.</w:t>
      </w:r>
    </w:p>
    <w:p w14:paraId="5722659A" w14:textId="77777777" w:rsidR="00263045" w:rsidRDefault="00F03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Livello Extended: richiede una preparazione più approfondita con una elevata capacità di rielaborazione dei contenuti. Il range di valutazione in questo caso è quindi più esteso (da A* a G).</w:t>
      </w:r>
    </w:p>
    <w:p w14:paraId="5DA0A29B" w14:textId="77777777" w:rsidR="00263045" w:rsidRDefault="0026304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8AF018" w14:textId="77777777" w:rsidR="00263045" w:rsidRDefault="00F034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E’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obbligatorio sostenere l’esame a fine corso?</w:t>
      </w:r>
    </w:p>
    <w:p w14:paraId="4B29B61D" w14:textId="77777777" w:rsidR="00263045" w:rsidRDefault="00F034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L’esame non è obbligatorio, va però tenuto conto che anche la procedura dell’esame, standardizzata in tutto il mondo, è altamente formativa di per sé e rappresenta il momento conclusivo certificato del percorso. Senza esame non vi è certificazione.</w:t>
      </w:r>
    </w:p>
    <w:p w14:paraId="1A3C57DF" w14:textId="77777777" w:rsidR="00263045" w:rsidRDefault="0026304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03B79E" w14:textId="77777777" w:rsidR="00263045" w:rsidRDefault="0026304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1A7E550" w14:textId="77777777" w:rsidR="00263045" w:rsidRDefault="00F034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Quanto costano i corsi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IGCSE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?</w:t>
      </w:r>
    </w:p>
    <w:p w14:paraId="011521C2" w14:textId="77777777" w:rsidR="00263045" w:rsidRDefault="00F034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costo viene stabilito annualmente  e tiene conto del  numero di classi e  delle materie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IGCSE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coinvolte, per informazioni specifiche ci si può rivolgere alla docente referente Cambridge, Prof.ssa Monaco.</w:t>
      </w:r>
    </w:p>
    <w:p w14:paraId="22BCADF9" w14:textId="77777777" w:rsidR="00263045" w:rsidRDefault="00F034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sostenere gli esami sarà necessario pagare una tassa d’esame al CAIE e che comprende l’invio del materiale d’esame, la valutazione e la certificazione finale. Il costo viene  stabilito annualmente dal CAIE.</w:t>
      </w:r>
    </w:p>
    <w:p w14:paraId="3B6B0087" w14:textId="77777777" w:rsidR="00263045" w:rsidRDefault="0026304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FFFC92" w14:textId="77777777" w:rsidR="00263045" w:rsidRDefault="00F034E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Che differenza c’è tra le certificazioni linguistiche Cambridge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ESOL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Cambridge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IGCSE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English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 Second Language?</w:t>
      </w:r>
    </w:p>
    <w:p w14:paraId="01892DC8" w14:textId="77777777" w:rsidR="00263045" w:rsidRDefault="00F034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Si tratta di certificazioni rilasciate da due diverse organizzazioni afferenti entrambi al Cambridge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Assessment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Group, un’organizzazione no-profit dell’Università di Cambridge.</w:t>
      </w:r>
    </w:p>
    <w:p w14:paraId="06AE02BD" w14:textId="77777777" w:rsidR="00263045" w:rsidRDefault="0026304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ABBF29" w14:textId="77777777" w:rsidR="00263045" w:rsidRDefault="00F034E5">
      <w:pPr>
        <w:pStyle w:val="Paragrafoelenco"/>
        <w:numPr>
          <w:ilvl w:val="0"/>
          <w:numId w:val="2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certificazioni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Cambridge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ESOL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KET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PET,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vengono rilasciate dal Cambridge English Language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Assessment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certificano la conoscenza della lingua inglese come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Lingua Straniera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prevedono la conoscenza di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competenze standard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della lingua basati sul Quadro Comune Europeo di Riferimento, suddivise in sei livelli uguali per tutte le lingue europee (da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PET=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3D17D92" w14:textId="77777777" w:rsidR="00263045" w:rsidRDefault="00263045">
      <w:pPr>
        <w:pStyle w:val="Paragrafoelenco"/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CB1AF6" w14:textId="77777777" w:rsidR="00263045" w:rsidRDefault="00F034E5">
      <w:pPr>
        <w:pStyle w:val="Paragrafoelenco"/>
        <w:numPr>
          <w:ilvl w:val="0"/>
          <w:numId w:val="2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Gli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IGCSE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sono invece rilasciati dal Cambridge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Assessment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non sono certificazioni linguistiche, bensì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esami di diploma scolastico di Scuola Secondaria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 programmi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IGCSE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quindi focalizzati sull’insegnamento di una materia (matematica, latino, geografia,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 in lingua inglese e secondo i programmi britannici.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IGCSE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“English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 Second Language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E2L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), in particolare, certifica la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conoscenza dell’inglese come seconda lingua, cioè una lingua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che si è in grado di utilizzare per tu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tte le attività di vita reale, compreso lo studio e il lavoro.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questo motivo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qualifica Cambridge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IGCSE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English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Second Language con un livello pari o superiore a C soddisfa i requisiti di conoscenza della lingua inglese di molte università ed aziende anglofone.</w:t>
      </w:r>
    </w:p>
    <w:p w14:paraId="48D62FCD" w14:textId="77777777" w:rsidR="00263045" w:rsidRDefault="00263045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F49C8B" w14:textId="77777777" w:rsidR="00263045" w:rsidRDefault="00263045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266EDD" w14:textId="77777777" w:rsidR="00263045" w:rsidRDefault="00F034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 xml:space="preserve">Il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>Peano comunque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 xml:space="preserve"> da anni organizza anche corsi in preparazione agli esami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>ESOL</w:t>
      </w:r>
      <w:proofErr w:type="spellEnd"/>
    </w:p>
    <w:p w14:paraId="2778037B" w14:textId="77777777" w:rsidR="00263045" w:rsidRDefault="00263045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22A4E70" w14:textId="77777777" w:rsidR="00263045" w:rsidRDefault="00F034E5">
      <w:pPr>
        <w:jc w:val="both"/>
        <w:rPr>
          <w:rStyle w:val="Enfasigrassetto"/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</w:pPr>
      <w:r>
        <w:rPr>
          <w:rStyle w:val="Enfasigrassetto"/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lastRenderedPageBreak/>
        <w:t>Per maggiori informazioni rivolgersi al docente referente Cambridge, Prof.ssa C. Monaco</w:t>
      </w:r>
    </w:p>
    <w:p w14:paraId="6C1006D6" w14:textId="77777777" w:rsidR="00263045" w:rsidRDefault="00F034E5">
      <w:pPr>
        <w:jc w:val="both"/>
        <w:rPr>
          <w:rStyle w:val="Enfasigrassetto"/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</w:pPr>
      <w:proofErr w:type="spellStart"/>
      <w:r>
        <w:rPr>
          <w:rStyle w:val="Enfasigrassetto"/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>Conniemonaco.cambridge@liceopeanoroma.edu.it</w:t>
      </w:r>
      <w:proofErr w:type="spellEnd"/>
    </w:p>
    <w:p w14:paraId="3DE32C04" w14:textId="77777777" w:rsidR="00263045" w:rsidRDefault="00263045">
      <w:pPr>
        <w:rPr>
          <w:rFonts w:ascii="Times New Roman" w:hAnsi="Times New Roman" w:cs="Times New Roman"/>
          <w:sz w:val="24"/>
          <w:szCs w:val="24"/>
        </w:rPr>
      </w:pPr>
    </w:p>
    <w:sectPr w:rsidR="00263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324D" w14:textId="77777777" w:rsidR="00263045" w:rsidRDefault="00F034E5">
      <w:pPr>
        <w:spacing w:line="240" w:lineRule="auto"/>
      </w:pPr>
      <w:r>
        <w:separator/>
      </w:r>
    </w:p>
  </w:endnote>
  <w:endnote w:type="continuationSeparator" w:id="0">
    <w:p w14:paraId="461B2CDE" w14:textId="77777777" w:rsidR="00263045" w:rsidRDefault="00F03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5B10" w14:textId="77777777" w:rsidR="00263045" w:rsidRDefault="00F034E5">
      <w:pPr>
        <w:spacing w:after="0"/>
      </w:pPr>
      <w:r>
        <w:separator/>
      </w:r>
    </w:p>
  </w:footnote>
  <w:footnote w:type="continuationSeparator" w:id="0">
    <w:p w14:paraId="23039F49" w14:textId="77777777" w:rsidR="00263045" w:rsidRDefault="00F034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9D7"/>
    <w:multiLevelType w:val="multilevel"/>
    <w:tmpl w:val="1C6349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E4CF4"/>
    <w:multiLevelType w:val="multilevel"/>
    <w:tmpl w:val="4D0E4C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102014">
    <w:abstractNumId w:val="1"/>
  </w:num>
  <w:num w:numId="2" w16cid:durableId="60276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76"/>
    <w:rsid w:val="00020B39"/>
    <w:rsid w:val="0003784C"/>
    <w:rsid w:val="000E0FE2"/>
    <w:rsid w:val="00127568"/>
    <w:rsid w:val="00150106"/>
    <w:rsid w:val="001613C0"/>
    <w:rsid w:val="001A00DD"/>
    <w:rsid w:val="00204FFF"/>
    <w:rsid w:val="00217962"/>
    <w:rsid w:val="0025335A"/>
    <w:rsid w:val="00263045"/>
    <w:rsid w:val="0027519C"/>
    <w:rsid w:val="002D1843"/>
    <w:rsid w:val="00326319"/>
    <w:rsid w:val="00366375"/>
    <w:rsid w:val="00381865"/>
    <w:rsid w:val="003B2B7C"/>
    <w:rsid w:val="003B6E5A"/>
    <w:rsid w:val="003C476B"/>
    <w:rsid w:val="004579EE"/>
    <w:rsid w:val="004B1D0C"/>
    <w:rsid w:val="004B6DC5"/>
    <w:rsid w:val="004F7DA3"/>
    <w:rsid w:val="00501074"/>
    <w:rsid w:val="00501799"/>
    <w:rsid w:val="005060BB"/>
    <w:rsid w:val="005202F5"/>
    <w:rsid w:val="00560C1B"/>
    <w:rsid w:val="005708ED"/>
    <w:rsid w:val="00574B7A"/>
    <w:rsid w:val="005B664F"/>
    <w:rsid w:val="0064050B"/>
    <w:rsid w:val="0066515F"/>
    <w:rsid w:val="00672570"/>
    <w:rsid w:val="00696AAA"/>
    <w:rsid w:val="006B42C0"/>
    <w:rsid w:val="006D01E9"/>
    <w:rsid w:val="00731784"/>
    <w:rsid w:val="00807F21"/>
    <w:rsid w:val="008336C9"/>
    <w:rsid w:val="00864991"/>
    <w:rsid w:val="008E5AB7"/>
    <w:rsid w:val="00912121"/>
    <w:rsid w:val="00912F56"/>
    <w:rsid w:val="0091305C"/>
    <w:rsid w:val="00995CA4"/>
    <w:rsid w:val="00A45487"/>
    <w:rsid w:val="00AB39C6"/>
    <w:rsid w:val="00AC4E8A"/>
    <w:rsid w:val="00B30A9E"/>
    <w:rsid w:val="00BC0EC9"/>
    <w:rsid w:val="00BC2FAB"/>
    <w:rsid w:val="00C13E39"/>
    <w:rsid w:val="00C67845"/>
    <w:rsid w:val="00CC263C"/>
    <w:rsid w:val="00CC3F81"/>
    <w:rsid w:val="00D25720"/>
    <w:rsid w:val="00D67E76"/>
    <w:rsid w:val="00D7627C"/>
    <w:rsid w:val="00DE22D6"/>
    <w:rsid w:val="00E11553"/>
    <w:rsid w:val="00E735C8"/>
    <w:rsid w:val="00E826E0"/>
    <w:rsid w:val="00ED756D"/>
    <w:rsid w:val="00ED78F1"/>
    <w:rsid w:val="00F034E5"/>
    <w:rsid w:val="00F238F4"/>
    <w:rsid w:val="00F82B60"/>
    <w:rsid w:val="0284320B"/>
    <w:rsid w:val="27507AF0"/>
    <w:rsid w:val="28B254FC"/>
    <w:rsid w:val="66B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1F1"/>
  <w15:docId w15:val="{229DC3F8-74A6-4BAB-84D4-A4E4430C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6419</Characters>
  <Application>Microsoft Office Word</Application>
  <DocSecurity>0</DocSecurity>
  <Lines>53</Lines>
  <Paragraphs>15</Paragraphs>
  <ScaleCrop>false</ScaleCrop>
  <Company>Microsoft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Barbara Rossi</cp:lastModifiedBy>
  <cp:revision>2</cp:revision>
  <dcterms:created xsi:type="dcterms:W3CDTF">2023-11-02T15:15:00Z</dcterms:created>
  <dcterms:modified xsi:type="dcterms:W3CDTF">2023-11-02T15:15:00Z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308F628EFCF94609BAC5B2077F025B27_12</vt:lpwstr>
  </property>
</Properties>
</file>